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28BD0" w14:textId="77777777" w:rsidR="008931AE" w:rsidRDefault="008931AE" w:rsidP="008931AE">
      <w:pPr>
        <w:tabs>
          <w:tab w:val="left" w:pos="-720"/>
        </w:tabs>
        <w:suppressAutoHyphens/>
        <w:jc w:val="center"/>
        <w:rPr>
          <w:b/>
          <w:spacing w:val="-3"/>
        </w:rPr>
      </w:pPr>
      <w:bookmarkStart w:id="0" w:name="_GoBack"/>
      <w:bookmarkEnd w:id="0"/>
      <w:r>
        <w:rPr>
          <w:b/>
          <w:spacing w:val="-3"/>
        </w:rPr>
        <w:t>RPOS 541</w:t>
      </w:r>
    </w:p>
    <w:p w14:paraId="362A7D46" w14:textId="77777777" w:rsidR="008931AE" w:rsidRPr="00A866CA" w:rsidRDefault="008931AE" w:rsidP="008931AE">
      <w:pPr>
        <w:tabs>
          <w:tab w:val="left" w:pos="-720"/>
        </w:tabs>
        <w:suppressAutoHyphens/>
        <w:jc w:val="center"/>
        <w:rPr>
          <w:b/>
          <w:spacing w:val="-3"/>
        </w:rPr>
      </w:pPr>
      <w:r>
        <w:rPr>
          <w:b/>
          <w:spacing w:val="-3"/>
        </w:rPr>
        <w:t>FIELD SEMINAR IN PUBLIC LAW</w:t>
      </w:r>
    </w:p>
    <w:p w14:paraId="1714C567" w14:textId="77777777" w:rsidR="008931AE" w:rsidRDefault="008931AE" w:rsidP="008931AE">
      <w:pPr>
        <w:tabs>
          <w:tab w:val="left" w:pos="-720"/>
        </w:tabs>
        <w:suppressAutoHyphens/>
        <w:jc w:val="center"/>
        <w:rPr>
          <w:spacing w:val="-3"/>
        </w:rPr>
      </w:pPr>
    </w:p>
    <w:p w14:paraId="12E5CFD8" w14:textId="77777777" w:rsidR="008931AE" w:rsidRPr="00303786" w:rsidRDefault="008931AE" w:rsidP="008931AE">
      <w:pPr>
        <w:tabs>
          <w:tab w:val="left" w:pos="-720"/>
        </w:tabs>
        <w:suppressAutoHyphens/>
        <w:jc w:val="center"/>
        <w:rPr>
          <w:spacing w:val="-3"/>
        </w:rPr>
      </w:pPr>
      <w:r w:rsidRPr="00303786">
        <w:rPr>
          <w:spacing w:val="-3"/>
        </w:rPr>
        <w:t>Professor:</w:t>
      </w:r>
      <w:r w:rsidRPr="00303786">
        <w:rPr>
          <w:spacing w:val="-3"/>
        </w:rPr>
        <w:tab/>
        <w:t>Julie Novkov</w:t>
      </w:r>
    </w:p>
    <w:p w14:paraId="156359A1" w14:textId="525927EB" w:rsidR="008931AE" w:rsidRPr="00303786" w:rsidRDefault="008931AE" w:rsidP="008931AE">
      <w:pPr>
        <w:tabs>
          <w:tab w:val="left" w:pos="-720"/>
        </w:tabs>
        <w:suppressAutoHyphens/>
        <w:jc w:val="center"/>
      </w:pPr>
      <w:r w:rsidRPr="00303786">
        <w:rPr>
          <w:spacing w:val="-3"/>
        </w:rPr>
        <w:t>E-mail:</w:t>
      </w:r>
      <w:r w:rsidRPr="00303786">
        <w:rPr>
          <w:spacing w:val="-3"/>
        </w:rPr>
        <w:tab/>
      </w:r>
      <w:bookmarkStart w:id="1" w:name="_Hlt427301609"/>
      <w:r w:rsidR="00B33A26">
        <w:rPr>
          <w:spacing w:val="-3"/>
        </w:rPr>
        <w:t xml:space="preserve">  </w:t>
      </w:r>
      <w:bookmarkEnd w:id="1"/>
      <w:r w:rsidRPr="00303786">
        <w:t>jnovkov@albany.edu</w:t>
      </w:r>
    </w:p>
    <w:p w14:paraId="1F7225E5" w14:textId="77777777" w:rsidR="008931AE" w:rsidRPr="00303786" w:rsidRDefault="008931AE" w:rsidP="008931AE">
      <w:pPr>
        <w:tabs>
          <w:tab w:val="left" w:pos="-720"/>
        </w:tabs>
        <w:suppressAutoHyphens/>
        <w:jc w:val="center"/>
        <w:rPr>
          <w:spacing w:val="-3"/>
        </w:rPr>
      </w:pPr>
    </w:p>
    <w:p w14:paraId="792482B4" w14:textId="77777777" w:rsidR="008931AE" w:rsidRPr="00303786" w:rsidRDefault="008931AE" w:rsidP="005D6DD3">
      <w:pPr>
        <w:tabs>
          <w:tab w:val="left" w:pos="-720"/>
          <w:tab w:val="left" w:pos="2880"/>
          <w:tab w:val="left" w:pos="5040"/>
          <w:tab w:val="left" w:pos="7560"/>
        </w:tabs>
        <w:suppressAutoHyphens/>
        <w:jc w:val="both"/>
        <w:rPr>
          <w:spacing w:val="-3"/>
        </w:rPr>
      </w:pPr>
      <w:r w:rsidRPr="00303786">
        <w:rPr>
          <w:spacing w:val="-3"/>
        </w:rPr>
        <w:t>Downtown Office:</w:t>
      </w:r>
      <w:r w:rsidRPr="00303786">
        <w:rPr>
          <w:spacing w:val="-3"/>
        </w:rPr>
        <w:tab/>
        <w:t xml:space="preserve">Milne </w:t>
      </w:r>
      <w:r w:rsidR="005D6DD3">
        <w:rPr>
          <w:spacing w:val="-3"/>
        </w:rPr>
        <w:t>106A</w:t>
      </w:r>
      <w:r w:rsidR="005D6DD3">
        <w:rPr>
          <w:spacing w:val="-3"/>
        </w:rPr>
        <w:tab/>
        <w:t>Uptown Office:</w:t>
      </w:r>
      <w:r w:rsidR="005D6DD3">
        <w:rPr>
          <w:spacing w:val="-3"/>
        </w:rPr>
        <w:tab/>
      </w:r>
      <w:r w:rsidRPr="00303786">
        <w:rPr>
          <w:spacing w:val="-3"/>
        </w:rPr>
        <w:t>16 Humanities</w:t>
      </w:r>
      <w:r w:rsidRPr="00303786">
        <w:rPr>
          <w:spacing w:val="-3"/>
        </w:rPr>
        <w:tab/>
      </w:r>
    </w:p>
    <w:p w14:paraId="08B71C4B" w14:textId="77777777" w:rsidR="008931AE" w:rsidRPr="00303786" w:rsidRDefault="008931AE" w:rsidP="005D6DD3">
      <w:pPr>
        <w:tabs>
          <w:tab w:val="left" w:pos="-720"/>
          <w:tab w:val="left" w:pos="2880"/>
          <w:tab w:val="left" w:pos="5040"/>
          <w:tab w:val="left" w:pos="7560"/>
        </w:tabs>
        <w:suppressAutoHyphens/>
        <w:jc w:val="both"/>
        <w:rPr>
          <w:spacing w:val="-3"/>
        </w:rPr>
      </w:pPr>
      <w:r w:rsidRPr="00303786">
        <w:rPr>
          <w:spacing w:val="-3"/>
        </w:rPr>
        <w:t>Downtown Office Phone:</w:t>
      </w:r>
      <w:r w:rsidRPr="00303786">
        <w:rPr>
          <w:spacing w:val="-3"/>
        </w:rPr>
        <w:tab/>
        <w:t>442-52</w:t>
      </w:r>
      <w:r w:rsidR="005D6DD3">
        <w:rPr>
          <w:spacing w:val="-3"/>
        </w:rPr>
        <w:t>56</w:t>
      </w:r>
      <w:r w:rsidRPr="00303786">
        <w:rPr>
          <w:spacing w:val="-3"/>
        </w:rPr>
        <w:tab/>
        <w:t>Uptown Office Phone:</w:t>
      </w:r>
      <w:r w:rsidRPr="00303786">
        <w:rPr>
          <w:spacing w:val="-3"/>
        </w:rPr>
        <w:tab/>
        <w:t>442-3112</w:t>
      </w:r>
    </w:p>
    <w:p w14:paraId="73C5281C" w14:textId="77777777" w:rsidR="008931AE" w:rsidRDefault="0034028E" w:rsidP="005D6DD3">
      <w:pPr>
        <w:tabs>
          <w:tab w:val="left" w:pos="-720"/>
          <w:tab w:val="left" w:pos="2880"/>
          <w:tab w:val="left" w:pos="5040"/>
          <w:tab w:val="left" w:pos="7560"/>
        </w:tabs>
        <w:suppressAutoHyphens/>
        <w:jc w:val="both"/>
        <w:rPr>
          <w:spacing w:val="-3"/>
        </w:rPr>
      </w:pPr>
      <w:r>
        <w:rPr>
          <w:spacing w:val="-3"/>
        </w:rPr>
        <w:t>Downtown Office Hours:</w:t>
      </w:r>
      <w:r>
        <w:rPr>
          <w:spacing w:val="-3"/>
        </w:rPr>
        <w:tab/>
        <w:t>By appointment</w:t>
      </w:r>
      <w:r>
        <w:rPr>
          <w:spacing w:val="-3"/>
        </w:rPr>
        <w:tab/>
      </w:r>
      <w:r w:rsidR="008931AE" w:rsidRPr="00303786">
        <w:rPr>
          <w:spacing w:val="-3"/>
        </w:rPr>
        <w:t>Uptown Office Hours:</w:t>
      </w:r>
      <w:r w:rsidR="008931AE" w:rsidRPr="00303786">
        <w:rPr>
          <w:spacing w:val="-3"/>
        </w:rPr>
        <w:tab/>
      </w:r>
      <w:r>
        <w:rPr>
          <w:spacing w:val="-3"/>
        </w:rPr>
        <w:t>Mondays 9-12</w:t>
      </w:r>
    </w:p>
    <w:p w14:paraId="6DA0A338" w14:textId="77777777" w:rsidR="008931AE" w:rsidRPr="00303786" w:rsidRDefault="008931AE" w:rsidP="008931AE">
      <w:pPr>
        <w:tabs>
          <w:tab w:val="left" w:pos="-720"/>
          <w:tab w:val="left" w:pos="2880"/>
          <w:tab w:val="left" w:pos="5040"/>
          <w:tab w:val="left" w:pos="7200"/>
        </w:tabs>
        <w:suppressAutoHyphens/>
        <w:jc w:val="both"/>
        <w:rPr>
          <w:spacing w:val="-3"/>
        </w:rPr>
      </w:pPr>
    </w:p>
    <w:p w14:paraId="6547B1D9" w14:textId="77777777" w:rsidR="008931AE" w:rsidRDefault="008931AE" w:rsidP="008931AE">
      <w:pPr>
        <w:pStyle w:val="Heading1"/>
        <w:jc w:val="center"/>
      </w:pPr>
      <w:r>
        <w:t>COURSE DESCRIPTION</w:t>
      </w:r>
    </w:p>
    <w:p w14:paraId="0A7EC47A" w14:textId="77777777" w:rsidR="008931AE" w:rsidRDefault="008931AE" w:rsidP="008931AE"/>
    <w:p w14:paraId="77784EE7" w14:textId="6089DC27" w:rsidR="00B33A26" w:rsidRDefault="008931AE" w:rsidP="008931AE">
      <w:pPr>
        <w:ind w:firstLine="720"/>
        <w:jc w:val="both"/>
      </w:pPr>
      <w:r>
        <w:t xml:space="preserve">This course is the field seminar for public law. Its </w:t>
      </w:r>
      <w:r w:rsidR="00116171">
        <w:t>goals are</w:t>
      </w:r>
      <w:r>
        <w:t xml:space="preserve"> </w:t>
      </w:r>
      <w:r w:rsidR="00116171">
        <w:t xml:space="preserve">to 1) </w:t>
      </w:r>
      <w:r>
        <w:t xml:space="preserve">introduce students to the </w:t>
      </w:r>
      <w:r w:rsidR="00116171">
        <w:t>primary paradigms for research</w:t>
      </w:r>
      <w:r>
        <w:t xml:space="preserve"> in this area</w:t>
      </w:r>
      <w:r w:rsidR="00116171">
        <w:t>, 2) lay out classic and contemporary debates within the field, 3) prepare students for advanced graduate coursework, and 4) facilitate the development of critical frameworks for reading, thinking, and writing about law and politics</w:t>
      </w:r>
      <w:r>
        <w:t xml:space="preserve">. </w:t>
      </w:r>
      <w:r w:rsidR="00B33A26">
        <w:t>The course is oriented around the major theoretical questions that drive the field, which correspond with the structure of our comprehensive examinations. These questions are as follows:</w:t>
      </w:r>
    </w:p>
    <w:p w14:paraId="4BE0847D" w14:textId="77777777" w:rsidR="00B33A26" w:rsidRDefault="00B33A26" w:rsidP="008931AE">
      <w:pPr>
        <w:ind w:firstLine="720"/>
        <w:jc w:val="both"/>
      </w:pPr>
    </w:p>
    <w:p w14:paraId="6535EB1E" w14:textId="04296B80" w:rsidR="00B33A26" w:rsidRDefault="00B33A26" w:rsidP="00B33A26">
      <w:pPr>
        <w:pStyle w:val="ListParagraph"/>
        <w:numPr>
          <w:ilvl w:val="0"/>
          <w:numId w:val="1"/>
        </w:numPr>
        <w:jc w:val="both"/>
      </w:pPr>
      <w:r>
        <w:t>Why build or empower legal institutions?</w:t>
      </w:r>
    </w:p>
    <w:p w14:paraId="0BD84DB2" w14:textId="605A755A" w:rsidR="00B33A26" w:rsidRDefault="00B33A26" w:rsidP="00B33A26">
      <w:pPr>
        <w:pStyle w:val="ListParagraph"/>
        <w:numPr>
          <w:ilvl w:val="0"/>
          <w:numId w:val="1"/>
        </w:numPr>
        <w:jc w:val="both"/>
      </w:pPr>
      <w:r>
        <w:t>Once legal institutions are in place, how do actors active them?</w:t>
      </w:r>
    </w:p>
    <w:p w14:paraId="0954DAFC" w14:textId="19AE209C" w:rsidR="00B33A26" w:rsidRDefault="00B33A26" w:rsidP="00B33A26">
      <w:pPr>
        <w:pStyle w:val="ListParagraph"/>
        <w:numPr>
          <w:ilvl w:val="0"/>
          <w:numId w:val="1"/>
        </w:numPr>
        <w:jc w:val="both"/>
      </w:pPr>
      <w:r>
        <w:t>Once legal institutions are activated, why do legal institutions resolve disputes or otherwise respond in the ways that they do?</w:t>
      </w:r>
    </w:p>
    <w:p w14:paraId="1FD71786" w14:textId="4825CB9A" w:rsidR="00B33A26" w:rsidRDefault="00B33A26" w:rsidP="00B33A26">
      <w:pPr>
        <w:pStyle w:val="ListParagraph"/>
        <w:numPr>
          <w:ilvl w:val="0"/>
          <w:numId w:val="1"/>
        </w:numPr>
        <w:jc w:val="both"/>
      </w:pPr>
      <w:r>
        <w:t>Once legal institutions respond, what is the broader societal or systemic impact of their responses?</w:t>
      </w:r>
    </w:p>
    <w:p w14:paraId="7F477FF4" w14:textId="77777777" w:rsidR="00B33A26" w:rsidRDefault="00B33A26" w:rsidP="00B33A26">
      <w:pPr>
        <w:jc w:val="both"/>
      </w:pPr>
    </w:p>
    <w:p w14:paraId="1E663CBC" w14:textId="3A72AF23" w:rsidR="008931AE" w:rsidRDefault="00EB3E02" w:rsidP="008931AE">
      <w:pPr>
        <w:jc w:val="both"/>
      </w:pPr>
      <w:r>
        <w:t>By the end of this course, you should be able to demonstrate full conversancy with the public law field and generate grounded critical discussions of debates within and among the various approaches.</w:t>
      </w:r>
      <w:r w:rsidR="00B33A26">
        <w:t xml:space="preserve"> </w:t>
      </w:r>
      <w:r w:rsidR="008931AE">
        <w:t>The course will be run in a seminar format, with the students spending most of the class time discussing the readings.</w:t>
      </w:r>
      <w:r w:rsidR="00B33A26">
        <w:t xml:space="preserve"> I</w:t>
      </w:r>
      <w:r w:rsidR="008931AE">
        <w:t xml:space="preserve"> will facilitate these discussions both formally and informally.</w:t>
      </w:r>
    </w:p>
    <w:p w14:paraId="5334A913" w14:textId="77777777" w:rsidR="008931AE" w:rsidRDefault="008931AE" w:rsidP="008931AE"/>
    <w:p w14:paraId="26472142" w14:textId="77777777" w:rsidR="008931AE" w:rsidRDefault="008931AE" w:rsidP="008931AE">
      <w:pPr>
        <w:pStyle w:val="Heading1"/>
        <w:jc w:val="center"/>
      </w:pPr>
      <w:r>
        <w:t>COURSE REQUIREMENTS</w:t>
      </w:r>
    </w:p>
    <w:p w14:paraId="11D3B546" w14:textId="77777777" w:rsidR="008931AE" w:rsidRDefault="008931AE" w:rsidP="008931AE">
      <w:pPr>
        <w:jc w:val="both"/>
      </w:pPr>
    </w:p>
    <w:p w14:paraId="01DDFF2C" w14:textId="3E2A734A" w:rsidR="008931AE" w:rsidRDefault="008931AE" w:rsidP="008931AE">
      <w:pPr>
        <w:jc w:val="both"/>
      </w:pPr>
      <w:r>
        <w:tab/>
        <w:t>First, a caveat: this course will be taught on a graduate level and the workload and expectations will be high.</w:t>
      </w:r>
      <w:r w:rsidR="00B33A26">
        <w:t xml:space="preserve"> </w:t>
      </w:r>
      <w:r>
        <w:t>Most students will have done at least some reading on law.</w:t>
      </w:r>
      <w:r w:rsidR="00B33A26">
        <w:t xml:space="preserve"> </w:t>
      </w:r>
      <w:r>
        <w:t>I will expect you to come to each class meeting having done all of the readings thoroughly and carefully.</w:t>
      </w:r>
      <w:r w:rsidR="00B33A26">
        <w:t xml:space="preserve"> </w:t>
      </w:r>
      <w:r>
        <w:t>Class attendance and participation will constitute a significant portion of your grade.</w:t>
      </w:r>
      <w:r w:rsidR="00B33A26">
        <w:t xml:space="preserve"> </w:t>
      </w:r>
      <w:r>
        <w:t>Students will be expected to attend class and participate in class discussions.</w:t>
      </w:r>
      <w:r w:rsidR="00B33A26">
        <w:t xml:space="preserve"> Lack of participation will invariably lead to excessively boring lectures on tangents chosen by the professor. </w:t>
      </w:r>
      <w:r>
        <w:t>You will be expected to keep up with the reading throughout the term.</w:t>
      </w:r>
    </w:p>
    <w:p w14:paraId="3C92EC10" w14:textId="7252392D" w:rsidR="008931AE" w:rsidRDefault="008931AE" w:rsidP="008931AE">
      <w:pPr>
        <w:jc w:val="both"/>
      </w:pPr>
      <w:r>
        <w:tab/>
        <w:t xml:space="preserve">In addition to the regular participation you do in class, each student will be expected to give a presentation </w:t>
      </w:r>
      <w:r w:rsidR="006B5820">
        <w:t>three times</w:t>
      </w:r>
      <w:r>
        <w:t xml:space="preserve"> during the term.</w:t>
      </w:r>
      <w:r w:rsidR="00B33A26">
        <w:t xml:space="preserve"> </w:t>
      </w:r>
      <w:r>
        <w:t>For each present</w:t>
      </w:r>
      <w:r w:rsidR="001F20E5">
        <w:t>ation, you will write a short (3-5</w:t>
      </w:r>
      <w:r>
        <w:t xml:space="preserve"> pp.) response paper for distribution before the class meeting.</w:t>
      </w:r>
      <w:r w:rsidR="00B33A26">
        <w:t xml:space="preserve"> </w:t>
      </w:r>
      <w:r w:rsidR="00827A38">
        <w:t>I</w:t>
      </w:r>
      <w:r>
        <w:t xml:space="preserve"> will provide </w:t>
      </w:r>
      <w:r w:rsidR="00E22AA6">
        <w:t xml:space="preserve">weekly </w:t>
      </w:r>
      <w:r>
        <w:t>discussion questions on which you may choose to base your response paper.</w:t>
      </w:r>
      <w:r w:rsidR="00B33A26">
        <w:t xml:space="preserve"> </w:t>
      </w:r>
      <w:r>
        <w:t>You will then spend ten to fifteen minutes presenting and discussing your paper, and you will facilitate the day’s discussion.</w:t>
      </w:r>
    </w:p>
    <w:p w14:paraId="6B76FAAD" w14:textId="576863BD" w:rsidR="00E24A95" w:rsidRDefault="00E24A95" w:rsidP="00E24A95">
      <w:pPr>
        <w:jc w:val="both"/>
      </w:pPr>
      <w:r>
        <w:lastRenderedPageBreak/>
        <w:tab/>
        <w:t>Students will also be responsible for submitting weekly journals for 8 weeks of the course</w:t>
      </w:r>
      <w:r w:rsidR="0034028E">
        <w:t xml:space="preserve"> (you decide which weeks)</w:t>
      </w:r>
      <w:r>
        <w:t>.</w:t>
      </w:r>
      <w:r w:rsidR="00B33A26">
        <w:t xml:space="preserve"> </w:t>
      </w:r>
      <w:r>
        <w:t>I will collect and grade these journals periodically to ensure that you are keeping up, and your final grade for this assignment will be based on all of the journals.</w:t>
      </w:r>
      <w:r w:rsidR="00B33A26">
        <w:t xml:space="preserve"> </w:t>
      </w:r>
      <w:r>
        <w:t>The journal entries will generally be based on the questions with which I provide you, although you may write on another aspect of the reading that you find particularly intriguing.</w:t>
      </w:r>
    </w:p>
    <w:p w14:paraId="7C8285B6" w14:textId="3A042C08" w:rsidR="008931AE" w:rsidRDefault="008931AE" w:rsidP="008931AE">
      <w:pPr>
        <w:jc w:val="both"/>
      </w:pPr>
      <w:r>
        <w:tab/>
      </w:r>
      <w:r w:rsidR="006B5820">
        <w:t>There are</w:t>
      </w:r>
      <w:r w:rsidR="00827A38">
        <w:t xml:space="preserve"> two additional writing assignments. The </w:t>
      </w:r>
      <w:r w:rsidR="00E22AA6">
        <w:t>first</w:t>
      </w:r>
      <w:r w:rsidR="00827A38">
        <w:t xml:space="preserve"> </w:t>
      </w:r>
      <w:r w:rsidR="006B5820">
        <w:t>is</w:t>
      </w:r>
      <w:r w:rsidR="00827A38">
        <w:t xml:space="preserve"> a book review. And the </w:t>
      </w:r>
      <w:r w:rsidR="00E22AA6">
        <w:t>second</w:t>
      </w:r>
      <w:r w:rsidR="00827A38">
        <w:t xml:space="preserve"> </w:t>
      </w:r>
      <w:r w:rsidR="006B5820">
        <w:t>is</w:t>
      </w:r>
      <w:r w:rsidR="00827A38">
        <w:t xml:space="preserve"> a mock comprehensive examination</w:t>
      </w:r>
      <w:r w:rsidR="00E22AA6">
        <w:t xml:space="preserve"> which you will have one week (rather than the standard day) to complete at the end of the term.</w:t>
      </w:r>
      <w:r w:rsidR="006B5820">
        <w:t xml:space="preserve"> </w:t>
      </w:r>
      <w:r>
        <w:t>The weights of your various obligations are detailed below:</w:t>
      </w:r>
    </w:p>
    <w:p w14:paraId="365087A9" w14:textId="77777777" w:rsidR="008931AE" w:rsidRDefault="008931AE" w:rsidP="008931AE">
      <w:pPr>
        <w:jc w:val="both"/>
      </w:pPr>
    </w:p>
    <w:p w14:paraId="2DB0A6A1" w14:textId="77777777" w:rsidR="00516AEC" w:rsidRDefault="00516AEC" w:rsidP="00516AEC">
      <w:pPr>
        <w:jc w:val="both"/>
        <w:sectPr w:rsidR="00516AEC" w:rsidSect="00F70A9B">
          <w:footerReference w:type="even" r:id="rId8"/>
          <w:footerReference w:type="default" r:id="rId9"/>
          <w:pgSz w:w="12240" w:h="15840"/>
          <w:pgMar w:top="1440" w:right="1440" w:bottom="1440" w:left="1440" w:header="720" w:footer="720" w:gutter="0"/>
          <w:cols w:space="720"/>
          <w:titlePg/>
          <w:docGrid w:linePitch="360"/>
        </w:sectPr>
      </w:pPr>
    </w:p>
    <w:p w14:paraId="4A7131A4" w14:textId="51DD3114" w:rsidR="008931AE" w:rsidRDefault="008931AE" w:rsidP="00516AEC">
      <w:pPr>
        <w:jc w:val="both"/>
      </w:pPr>
      <w:r>
        <w:lastRenderedPageBreak/>
        <w:t>Class participation</w:t>
      </w:r>
      <w:r>
        <w:tab/>
      </w:r>
      <w:r>
        <w:tab/>
      </w:r>
      <w:r>
        <w:tab/>
        <w:t>10%</w:t>
      </w:r>
    </w:p>
    <w:p w14:paraId="738A32D9" w14:textId="2A9F5939" w:rsidR="008931AE" w:rsidRDefault="008931AE" w:rsidP="00516AEC">
      <w:pPr>
        <w:jc w:val="both"/>
      </w:pPr>
      <w:r>
        <w:t>Presentation</w:t>
      </w:r>
      <w:r w:rsidR="00E24A95">
        <w:t>s</w:t>
      </w:r>
      <w:r>
        <w:t xml:space="preserve"> on the readings</w:t>
      </w:r>
      <w:r>
        <w:tab/>
      </w:r>
      <w:r>
        <w:tab/>
      </w:r>
      <w:r w:rsidR="006B5820">
        <w:t>3</w:t>
      </w:r>
      <w:r>
        <w:t>0%</w:t>
      </w:r>
    </w:p>
    <w:p w14:paraId="17CD999C" w14:textId="77777777" w:rsidR="008931AE" w:rsidRDefault="00E24A95" w:rsidP="00516AEC">
      <w:pPr>
        <w:jc w:val="both"/>
      </w:pPr>
      <w:r>
        <w:t>Book review</w:t>
      </w:r>
      <w:r>
        <w:tab/>
      </w:r>
      <w:r>
        <w:tab/>
      </w:r>
      <w:r w:rsidR="00E22AA6">
        <w:tab/>
      </w:r>
      <w:r w:rsidR="00E22AA6">
        <w:tab/>
        <w:t>10</w:t>
      </w:r>
      <w:r w:rsidR="008931AE">
        <w:t>%</w:t>
      </w:r>
      <w:r w:rsidR="008931AE">
        <w:tab/>
      </w:r>
    </w:p>
    <w:p w14:paraId="458AA301" w14:textId="77777777" w:rsidR="008931AE" w:rsidRDefault="00E24A95" w:rsidP="00516AEC">
      <w:pPr>
        <w:jc w:val="both"/>
      </w:pPr>
      <w:r>
        <w:lastRenderedPageBreak/>
        <w:t>Mock comp</w:t>
      </w:r>
      <w:r>
        <w:tab/>
      </w:r>
      <w:r>
        <w:tab/>
      </w:r>
      <w:r w:rsidR="00E22AA6">
        <w:tab/>
      </w:r>
      <w:r w:rsidR="00E22AA6">
        <w:tab/>
        <w:t>30</w:t>
      </w:r>
      <w:r w:rsidR="008931AE">
        <w:t>%</w:t>
      </w:r>
    </w:p>
    <w:p w14:paraId="729C3314" w14:textId="77777777" w:rsidR="008931AE" w:rsidRDefault="008931AE" w:rsidP="00516AEC">
      <w:pPr>
        <w:jc w:val="both"/>
      </w:pPr>
      <w:r>
        <w:t>Final journal</w:t>
      </w:r>
      <w:r>
        <w:tab/>
      </w:r>
      <w:r>
        <w:tab/>
      </w:r>
      <w:r>
        <w:tab/>
      </w:r>
      <w:r>
        <w:tab/>
        <w:t>30%</w:t>
      </w:r>
    </w:p>
    <w:p w14:paraId="193ACC4F" w14:textId="77777777" w:rsidR="00516AEC" w:rsidRDefault="00516AEC" w:rsidP="008931AE">
      <w:pPr>
        <w:jc w:val="both"/>
        <w:sectPr w:rsidR="00516AEC" w:rsidSect="00516AEC">
          <w:type w:val="continuous"/>
          <w:pgSz w:w="12240" w:h="15840"/>
          <w:pgMar w:top="1440" w:right="1440" w:bottom="1440" w:left="1440" w:header="720" w:footer="720" w:gutter="0"/>
          <w:cols w:num="2" w:space="720"/>
          <w:titlePg/>
          <w:docGrid w:linePitch="360"/>
        </w:sectPr>
      </w:pPr>
    </w:p>
    <w:p w14:paraId="6D607EAC" w14:textId="6CF54A93" w:rsidR="008931AE" w:rsidRDefault="008931AE" w:rsidP="008931AE">
      <w:pPr>
        <w:jc w:val="both"/>
      </w:pPr>
    </w:p>
    <w:p w14:paraId="29E888CB" w14:textId="77777777" w:rsidR="008931AE" w:rsidRDefault="00E22AA6" w:rsidP="008931AE">
      <w:pPr>
        <w:jc w:val="both"/>
      </w:pPr>
      <w:r>
        <w:t>A schedule will be compiled at the beginning of the term for presentations</w:t>
      </w:r>
      <w:r w:rsidR="008931AE">
        <w:t>.</w:t>
      </w:r>
      <w:r>
        <w:t xml:space="preserve"> The timing for the mock comp is inflexible and no late papers will be accepted.</w:t>
      </w:r>
    </w:p>
    <w:p w14:paraId="58D49468" w14:textId="77777777" w:rsidR="008931AE" w:rsidRDefault="008931AE" w:rsidP="008931AE">
      <w:pPr>
        <w:jc w:val="both"/>
      </w:pPr>
    </w:p>
    <w:p w14:paraId="6E4E509D" w14:textId="77777777" w:rsidR="008931AE" w:rsidRDefault="008931AE" w:rsidP="008931AE">
      <w:pPr>
        <w:pStyle w:val="Heading2"/>
      </w:pPr>
      <w:r>
        <w:t>POLICIES</w:t>
      </w:r>
    </w:p>
    <w:p w14:paraId="4D779A62" w14:textId="77777777" w:rsidR="008931AE" w:rsidRDefault="008931AE" w:rsidP="008931AE">
      <w:pPr>
        <w:tabs>
          <w:tab w:val="left" w:pos="-720"/>
        </w:tabs>
        <w:suppressAutoHyphens/>
        <w:jc w:val="both"/>
        <w:rPr>
          <w:spacing w:val="-3"/>
        </w:rPr>
      </w:pPr>
    </w:p>
    <w:p w14:paraId="006A8B7B" w14:textId="10AE61E8" w:rsidR="008931AE" w:rsidRDefault="008931AE" w:rsidP="008931AE">
      <w:pPr>
        <w:tabs>
          <w:tab w:val="left" w:pos="-720"/>
        </w:tabs>
        <w:suppressAutoHyphens/>
        <w:jc w:val="both"/>
        <w:rPr>
          <w:spacing w:val="-3"/>
        </w:rPr>
      </w:pPr>
      <w:r>
        <w:rPr>
          <w:spacing w:val="-3"/>
        </w:rPr>
        <w:tab/>
      </w:r>
      <w:r w:rsidRPr="007F4420">
        <w:rPr>
          <w:i/>
          <w:iCs/>
          <w:spacing w:val="-3"/>
        </w:rPr>
        <w:t>Students with disabilities</w:t>
      </w:r>
      <w:r w:rsidRPr="007F4420">
        <w:rPr>
          <w:spacing w:val="-3"/>
        </w:rPr>
        <w:t>.</w:t>
      </w:r>
      <w:r w:rsidRPr="007F4420">
        <w:rPr>
          <w:spacing w:val="-3"/>
        </w:rPr>
        <w:tab/>
        <w:t>If you have a documented disability and anticipate needing accommodations in this course, please make arrangements to meet with the professor soon.</w:t>
      </w:r>
      <w:r w:rsidR="00B33A26">
        <w:rPr>
          <w:spacing w:val="-3"/>
        </w:rPr>
        <w:t xml:space="preserve"> </w:t>
      </w:r>
      <w:r w:rsidRPr="007F4420">
        <w:rPr>
          <w:spacing w:val="-3"/>
        </w:rPr>
        <w:t>Please request that Disabilities Resource Center send a letter verifying your disability.</w:t>
      </w:r>
    </w:p>
    <w:p w14:paraId="1275940D" w14:textId="50B08153" w:rsidR="008931AE" w:rsidRDefault="008931AE" w:rsidP="008931AE">
      <w:pPr>
        <w:tabs>
          <w:tab w:val="left" w:pos="-720"/>
        </w:tabs>
        <w:suppressAutoHyphens/>
        <w:jc w:val="both"/>
        <w:rPr>
          <w:spacing w:val="-3"/>
        </w:rPr>
      </w:pPr>
      <w:r>
        <w:rPr>
          <w:spacing w:val="-3"/>
        </w:rPr>
        <w:tab/>
      </w:r>
      <w:r>
        <w:rPr>
          <w:i/>
          <w:iCs/>
          <w:spacing w:val="-3"/>
        </w:rPr>
        <w:t>Extensions for papers</w:t>
      </w:r>
      <w:r>
        <w:rPr>
          <w:spacing w:val="-3"/>
        </w:rPr>
        <w:t>.</w:t>
      </w:r>
      <w:r>
        <w:rPr>
          <w:spacing w:val="-3"/>
        </w:rPr>
        <w:tab/>
      </w:r>
      <w:r>
        <w:rPr>
          <w:spacing w:val="-3"/>
        </w:rPr>
        <w:tab/>
        <w:t>Extensions for papers will only be permitted under compelling circumstances and if the extension is requested in advance.</w:t>
      </w:r>
      <w:r w:rsidR="00B33A26">
        <w:rPr>
          <w:spacing w:val="-3"/>
        </w:rPr>
        <w:t xml:space="preserve"> </w:t>
      </w:r>
      <w:r>
        <w:rPr>
          <w:spacing w:val="-3"/>
        </w:rPr>
        <w:t xml:space="preserve">Any student who does not turn in her or his paper on time and has not contacted </w:t>
      </w:r>
      <w:r w:rsidR="008C6454">
        <w:rPr>
          <w:spacing w:val="-3"/>
        </w:rPr>
        <w:t>me</w:t>
      </w:r>
      <w:r>
        <w:rPr>
          <w:spacing w:val="-3"/>
        </w:rPr>
        <w:t xml:space="preserve"> in advance will lose a half grade per day for every day the paper is late unless the student can provide a University-approved excuse.</w:t>
      </w:r>
      <w:r w:rsidR="00B33A26">
        <w:rPr>
          <w:spacing w:val="-3"/>
        </w:rPr>
        <w:t xml:space="preserve"> </w:t>
      </w:r>
    </w:p>
    <w:p w14:paraId="43BD6A33" w14:textId="11C46589" w:rsidR="008931AE" w:rsidRPr="009818E8" w:rsidRDefault="00B33A26" w:rsidP="008931AE">
      <w:pPr>
        <w:jc w:val="both"/>
      </w:pPr>
      <w:r>
        <w:t xml:space="preserve">    </w:t>
      </w:r>
      <w:r w:rsidR="008931AE">
        <w:tab/>
      </w:r>
      <w:r w:rsidR="008931AE" w:rsidRPr="009818E8">
        <w:rPr>
          <w:i/>
          <w:iCs/>
        </w:rPr>
        <w:t>Class attendance</w:t>
      </w:r>
      <w:r w:rsidR="008931AE" w:rsidRPr="009818E8">
        <w:t>.</w:t>
      </w:r>
      <w:r>
        <w:t xml:space="preserve"> </w:t>
      </w:r>
      <w:r w:rsidR="008931AE">
        <w:tab/>
      </w:r>
      <w:r w:rsidR="008931AE">
        <w:tab/>
      </w:r>
      <w:r w:rsidR="008931AE" w:rsidRPr="009818E8">
        <w:t>You will be expected to attend class.</w:t>
      </w:r>
      <w:r>
        <w:t xml:space="preserve"> </w:t>
      </w:r>
      <w:r w:rsidR="008931AE" w:rsidRPr="009818E8">
        <w:t>Each student is permitted to miss two days of class per term with no questions asked and no penalties or reductions in his or her class participation grade.</w:t>
      </w:r>
      <w:r>
        <w:t xml:space="preserve"> </w:t>
      </w:r>
      <w:r w:rsidR="008931AE" w:rsidRPr="009818E8">
        <w:t>Any classes missed beyond those two will be taken into account in determining your class participation grade, regardless of the reason.</w:t>
      </w:r>
    </w:p>
    <w:p w14:paraId="54A003B3" w14:textId="7CBBE6F3" w:rsidR="008931AE" w:rsidRDefault="008931AE" w:rsidP="008931AE">
      <w:pPr>
        <w:tabs>
          <w:tab w:val="left" w:pos="-720"/>
        </w:tabs>
        <w:suppressAutoHyphens/>
        <w:jc w:val="both"/>
        <w:rPr>
          <w:spacing w:val="-3"/>
        </w:rPr>
      </w:pPr>
      <w:r w:rsidRPr="009818E8">
        <w:rPr>
          <w:spacing w:val="-3"/>
        </w:rPr>
        <w:tab/>
      </w:r>
      <w:proofErr w:type="spellStart"/>
      <w:r w:rsidRPr="009818E8">
        <w:rPr>
          <w:i/>
          <w:iCs/>
          <w:spacing w:val="-3"/>
        </w:rPr>
        <w:t>Regrading</w:t>
      </w:r>
      <w:proofErr w:type="spellEnd"/>
      <w:r w:rsidRPr="009818E8">
        <w:rPr>
          <w:i/>
          <w:iCs/>
          <w:spacing w:val="-3"/>
        </w:rPr>
        <w:t xml:space="preserve"> of materials</w:t>
      </w:r>
      <w:r w:rsidRPr="009818E8">
        <w:rPr>
          <w:spacing w:val="-3"/>
        </w:rPr>
        <w:t>.</w:t>
      </w:r>
      <w:r w:rsidRPr="009818E8">
        <w:rPr>
          <w:spacing w:val="-3"/>
        </w:rPr>
        <w:tab/>
        <w:t>You may request regrading of materials.</w:t>
      </w:r>
      <w:r w:rsidR="00B33A26">
        <w:rPr>
          <w:spacing w:val="-3"/>
        </w:rPr>
        <w:t xml:space="preserve"> </w:t>
      </w:r>
      <w:r w:rsidRPr="009818E8">
        <w:rPr>
          <w:spacing w:val="-3"/>
        </w:rPr>
        <w:t xml:space="preserve">If you wish to make such a request, contact </w:t>
      </w:r>
      <w:r w:rsidR="008C6454">
        <w:rPr>
          <w:spacing w:val="-3"/>
        </w:rPr>
        <w:t>me</w:t>
      </w:r>
      <w:r w:rsidRPr="009818E8">
        <w:rPr>
          <w:spacing w:val="-3"/>
        </w:rPr>
        <w:t xml:space="preserve"> for a copy of the regrading policy.</w:t>
      </w:r>
      <w:r w:rsidR="00B33A26">
        <w:rPr>
          <w:spacing w:val="-3"/>
        </w:rPr>
        <w:t xml:space="preserve"> </w:t>
      </w:r>
      <w:r w:rsidRPr="009818E8">
        <w:rPr>
          <w:spacing w:val="-3"/>
        </w:rPr>
        <w:t>You will be asked to provide a</w:t>
      </w:r>
      <w:r>
        <w:rPr>
          <w:spacing w:val="-3"/>
        </w:rPr>
        <w:t xml:space="preserve"> written explanation of why you wish to have the assignment regraded.</w:t>
      </w:r>
    </w:p>
    <w:p w14:paraId="19BAD208" w14:textId="58FE5BF1" w:rsidR="008931AE" w:rsidRPr="008C6454" w:rsidRDefault="008931AE" w:rsidP="008931AE">
      <w:pPr>
        <w:tabs>
          <w:tab w:val="left" w:pos="-720"/>
        </w:tabs>
        <w:suppressAutoHyphens/>
        <w:jc w:val="both"/>
        <w:rPr>
          <w:spacing w:val="-3"/>
        </w:rPr>
      </w:pPr>
      <w:r>
        <w:rPr>
          <w:spacing w:val="-3"/>
        </w:rPr>
        <w:tab/>
      </w:r>
      <w:r>
        <w:rPr>
          <w:i/>
          <w:iCs/>
          <w:spacing w:val="-3"/>
        </w:rPr>
        <w:t>Plagiarism or cheating</w:t>
      </w:r>
      <w:r>
        <w:rPr>
          <w:spacing w:val="-3"/>
        </w:rPr>
        <w:t>.</w:t>
      </w:r>
      <w:r>
        <w:rPr>
          <w:spacing w:val="-3"/>
        </w:rPr>
        <w:tab/>
        <w:t>This one’s simple: don’t do it.</w:t>
      </w:r>
      <w:r w:rsidR="00B33A26">
        <w:rPr>
          <w:spacing w:val="-3"/>
        </w:rPr>
        <w:t xml:space="preserve"> </w:t>
      </w:r>
      <w:r>
        <w:rPr>
          <w:spacing w:val="-3"/>
        </w:rPr>
        <w:t>Don’t even think about doing it.</w:t>
      </w:r>
      <w:r w:rsidR="00B33A26">
        <w:rPr>
          <w:spacing w:val="-3"/>
        </w:rPr>
        <w:t xml:space="preserve"> </w:t>
      </w:r>
      <w:r>
        <w:rPr>
          <w:spacing w:val="-3"/>
        </w:rPr>
        <w:t>Plagiarism is the use of someone else’s words or ideas without giving the original author credit by citing him or her.</w:t>
      </w:r>
      <w:r w:rsidR="00B33A26">
        <w:rPr>
          <w:spacing w:val="-3"/>
        </w:rPr>
        <w:t xml:space="preserve"> </w:t>
      </w:r>
      <w:r>
        <w:rPr>
          <w:spacing w:val="-3"/>
        </w:rPr>
        <w:t>If you use someone else’s language directly, you must use quotation marks.</w:t>
      </w:r>
      <w:r w:rsidR="00B33A26">
        <w:rPr>
          <w:spacing w:val="-3"/>
        </w:rPr>
        <w:t xml:space="preserve"> </w:t>
      </w:r>
      <w:r>
        <w:rPr>
          <w:spacing w:val="-3"/>
        </w:rPr>
        <w:t>If you rely on another person’s ideas in creating your argument, you must provide a citation.</w:t>
      </w:r>
      <w:r w:rsidR="00B33A26">
        <w:rPr>
          <w:spacing w:val="-3"/>
        </w:rPr>
        <w:t xml:space="preserve"> </w:t>
      </w:r>
      <w:r>
        <w:rPr>
          <w:spacing w:val="-3"/>
        </w:rPr>
        <w:t xml:space="preserve">If you have any questions about plagiarism, please contact me </w:t>
      </w:r>
      <w:r>
        <w:rPr>
          <w:i/>
          <w:iCs/>
          <w:spacing w:val="-3"/>
        </w:rPr>
        <w:t>before</w:t>
      </w:r>
      <w:r>
        <w:rPr>
          <w:spacing w:val="-3"/>
        </w:rPr>
        <w:t xml:space="preserve"> you submit the assignment for </w:t>
      </w:r>
      <w:r w:rsidRPr="00D82CEF">
        <w:rPr>
          <w:spacing w:val="-3"/>
        </w:rPr>
        <w:t>grading.</w:t>
      </w:r>
      <w:r w:rsidR="00B33A26">
        <w:rPr>
          <w:spacing w:val="-3"/>
        </w:rPr>
        <w:t xml:space="preserve"> </w:t>
      </w:r>
      <w:r w:rsidRPr="00D82CEF">
        <w:t xml:space="preserve">If you plagiarize or cheat in this class, the </w:t>
      </w:r>
      <w:r w:rsidRPr="00D82CEF">
        <w:rPr>
          <w:b/>
          <w:bCs/>
        </w:rPr>
        <w:t>BEST</w:t>
      </w:r>
      <w:r w:rsidRPr="00D82CEF">
        <w:t xml:space="preserve"> outcome you can hope to achieve is a failing grade from me, in addition to any mandatory university sanctions. </w:t>
      </w:r>
      <w:r w:rsidRPr="00D82CEF">
        <w:rPr>
          <w:spacing w:val="-3"/>
        </w:rPr>
        <w:t>Plagiarism or cheating, even if unintentional, will result in a failing grade for the assignment at the</w:t>
      </w:r>
      <w:r>
        <w:rPr>
          <w:spacing w:val="-3"/>
        </w:rPr>
        <w:t xml:space="preserve"> </w:t>
      </w:r>
      <w:r>
        <w:rPr>
          <w:i/>
          <w:iCs/>
          <w:spacing w:val="-3"/>
        </w:rPr>
        <w:t>very minimum</w:t>
      </w:r>
      <w:r>
        <w:rPr>
          <w:spacing w:val="-3"/>
        </w:rPr>
        <w:t>.</w:t>
      </w:r>
      <w:r w:rsidR="008C6454">
        <w:rPr>
          <w:spacing w:val="-3"/>
        </w:rPr>
        <w:t xml:space="preserve"> Please refer to the university’s </w:t>
      </w:r>
      <w:r w:rsidR="008C6454">
        <w:rPr>
          <w:i/>
          <w:spacing w:val="-3"/>
        </w:rPr>
        <w:t>Standards of Academic Integrity</w:t>
      </w:r>
      <w:r w:rsidR="008C6454">
        <w:rPr>
          <w:spacing w:val="-3"/>
        </w:rPr>
        <w:t xml:space="preserve"> at </w:t>
      </w:r>
      <w:hyperlink r:id="rId10" w:history="1">
        <w:r w:rsidR="008C6454" w:rsidRPr="00D41BD0">
          <w:rPr>
            <w:rStyle w:val="Hyperlink"/>
            <w:spacing w:val="-3"/>
          </w:rPr>
          <w:t>http://www.albany.edu/eltl/academic_integrity.php</w:t>
        </w:r>
      </w:hyperlink>
      <w:r w:rsidR="008C6454">
        <w:rPr>
          <w:spacing w:val="-3"/>
        </w:rPr>
        <w:t xml:space="preserve"> if you have any questions.</w:t>
      </w:r>
    </w:p>
    <w:p w14:paraId="2F1834E1" w14:textId="77777777" w:rsidR="008931AE" w:rsidRDefault="008931AE" w:rsidP="008931AE">
      <w:pPr>
        <w:jc w:val="both"/>
      </w:pPr>
    </w:p>
    <w:p w14:paraId="797288B4" w14:textId="77777777" w:rsidR="006B5820" w:rsidRDefault="006B5820">
      <w:pPr>
        <w:rPr>
          <w:b/>
          <w:bCs/>
        </w:rPr>
      </w:pPr>
      <w:r>
        <w:br w:type="page"/>
      </w:r>
    </w:p>
    <w:p w14:paraId="4EB16983" w14:textId="4D19FFAE" w:rsidR="008931AE" w:rsidRDefault="008931AE" w:rsidP="008931AE">
      <w:pPr>
        <w:pStyle w:val="Heading2"/>
      </w:pPr>
      <w:r>
        <w:lastRenderedPageBreak/>
        <w:t>MATERIALS</w:t>
      </w:r>
    </w:p>
    <w:p w14:paraId="0729B543" w14:textId="77777777" w:rsidR="008931AE" w:rsidRDefault="008931AE" w:rsidP="008931AE"/>
    <w:p w14:paraId="661B89AE" w14:textId="0F5559F0" w:rsidR="008931AE" w:rsidRDefault="008931AE" w:rsidP="00F07A71">
      <w:pPr>
        <w:ind w:firstLine="720"/>
        <w:jc w:val="both"/>
      </w:pPr>
      <w:r>
        <w:t>Books available for purchase</w:t>
      </w:r>
      <w:r w:rsidR="004F70B1">
        <w:t xml:space="preserve"> exclusively at Mary Jane Books</w:t>
      </w:r>
      <w:r>
        <w:t xml:space="preserve"> include</w:t>
      </w:r>
      <w:r w:rsidR="00E22AA6">
        <w:t xml:space="preserve"> Jeffrey Segal and Howard </w:t>
      </w:r>
      <w:proofErr w:type="spellStart"/>
      <w:r w:rsidR="00E22AA6">
        <w:t>Spaeth</w:t>
      </w:r>
      <w:proofErr w:type="spellEnd"/>
      <w:r w:rsidR="00E22AA6">
        <w:t xml:space="preserve">, </w:t>
      </w:r>
      <w:r w:rsidR="00E22AA6">
        <w:rPr>
          <w:i/>
        </w:rPr>
        <w:t>The Supreme Court and the Attitudinal Model Revisited</w:t>
      </w:r>
      <w:r w:rsidR="00E22AA6">
        <w:t xml:space="preserve">, </w:t>
      </w:r>
      <w:r w:rsidR="00662046">
        <w:t xml:space="preserve">Lee Epstein and Jack Knight, </w:t>
      </w:r>
      <w:r w:rsidR="00662046">
        <w:rPr>
          <w:i/>
        </w:rPr>
        <w:t>The Choices Justices Make</w:t>
      </w:r>
      <w:r w:rsidR="00662046">
        <w:t>,</w:t>
      </w:r>
      <w:r w:rsidR="00662046">
        <w:rPr>
          <w:i/>
        </w:rPr>
        <w:t xml:space="preserve"> </w:t>
      </w:r>
      <w:r w:rsidR="00E22AA6">
        <w:t xml:space="preserve">Charles </w:t>
      </w:r>
      <w:proofErr w:type="spellStart"/>
      <w:r w:rsidR="00E22AA6">
        <w:t>Epp</w:t>
      </w:r>
      <w:proofErr w:type="spellEnd"/>
      <w:r w:rsidR="00E22AA6">
        <w:t xml:space="preserve">, </w:t>
      </w:r>
      <w:r w:rsidR="00E22AA6">
        <w:rPr>
          <w:i/>
        </w:rPr>
        <w:t>The Rights Revolution</w:t>
      </w:r>
      <w:r w:rsidR="00E22AA6">
        <w:t xml:space="preserve">, Ronald Kahn and Kenneth </w:t>
      </w:r>
      <w:proofErr w:type="spellStart"/>
      <w:r w:rsidR="00E22AA6">
        <w:t>Kersch</w:t>
      </w:r>
      <w:proofErr w:type="spellEnd"/>
      <w:r w:rsidR="00E22AA6">
        <w:t xml:space="preserve">, </w:t>
      </w:r>
      <w:r w:rsidR="00E22AA6">
        <w:rPr>
          <w:i/>
        </w:rPr>
        <w:t>The Supreme Court and American Political Development</w:t>
      </w:r>
      <w:r w:rsidR="00E22AA6">
        <w:t xml:space="preserve">, Thomas Keck, </w:t>
      </w:r>
      <w:r w:rsidR="00E22AA6">
        <w:rPr>
          <w:i/>
        </w:rPr>
        <w:t>The Most Activist Supreme Court in History</w:t>
      </w:r>
      <w:r w:rsidR="00E22AA6">
        <w:t xml:space="preserve">, Gerald Rosenberg, </w:t>
      </w:r>
      <w:r w:rsidR="00E22AA6">
        <w:rPr>
          <w:i/>
        </w:rPr>
        <w:t>The Hollow Hope</w:t>
      </w:r>
      <w:r w:rsidR="00E22AA6">
        <w:t xml:space="preserve">, and Michael McCann, </w:t>
      </w:r>
      <w:r w:rsidR="00E22AA6">
        <w:rPr>
          <w:i/>
        </w:rPr>
        <w:t>Rights at Work</w:t>
      </w:r>
      <w:r w:rsidR="00E22AA6">
        <w:t>.</w:t>
      </w:r>
      <w:r w:rsidR="004F70B1">
        <w:t xml:space="preserve"> </w:t>
      </w:r>
      <w:r w:rsidR="00F07A71">
        <w:rPr>
          <w:iCs/>
          <w:spacing w:val="-3"/>
        </w:rPr>
        <w:t>All of the articles and excerpts will be available on Blackboard</w:t>
      </w:r>
      <w:r w:rsidR="006B5820">
        <w:rPr>
          <w:iCs/>
          <w:spacing w:val="-3"/>
        </w:rPr>
        <w:t>; please check these readings early enough to let me know of any problems with scans</w:t>
      </w:r>
      <w:r w:rsidR="00F07A71">
        <w:rPr>
          <w:iCs/>
          <w:spacing w:val="-3"/>
        </w:rPr>
        <w:t>.</w:t>
      </w:r>
    </w:p>
    <w:p w14:paraId="497DB6D8" w14:textId="77777777" w:rsidR="008931AE" w:rsidRDefault="008931AE" w:rsidP="008931AE"/>
    <w:p w14:paraId="76DC661D" w14:textId="77777777" w:rsidR="008931AE" w:rsidRPr="008931AE" w:rsidRDefault="008931AE" w:rsidP="008931AE">
      <w:pPr>
        <w:jc w:val="center"/>
        <w:rPr>
          <w:b/>
        </w:rPr>
      </w:pPr>
      <w:r w:rsidRPr="008931AE">
        <w:rPr>
          <w:b/>
        </w:rPr>
        <w:t>SYLLABUS</w:t>
      </w:r>
    </w:p>
    <w:p w14:paraId="00466B16" w14:textId="77777777" w:rsidR="008931AE" w:rsidRDefault="008931AE" w:rsidP="008931AE"/>
    <w:p w14:paraId="2886EAE8" w14:textId="150C06B2" w:rsidR="0074768F" w:rsidRPr="00A45543" w:rsidRDefault="00EB3E02" w:rsidP="008931AE">
      <w:pPr>
        <w:rPr>
          <w:i/>
        </w:rPr>
      </w:pPr>
      <w:r>
        <w:rPr>
          <w:u w:val="single"/>
        </w:rPr>
        <w:t>August 2</w:t>
      </w:r>
      <w:r w:rsidR="00B963F6">
        <w:rPr>
          <w:u w:val="single"/>
        </w:rPr>
        <w:t>6</w:t>
      </w:r>
      <w:r w:rsidR="00A45543">
        <w:rPr>
          <w:u w:val="single"/>
        </w:rPr>
        <w:t xml:space="preserve">: </w:t>
      </w:r>
      <w:r w:rsidR="00A45543">
        <w:rPr>
          <w:i/>
          <w:u w:val="single"/>
        </w:rPr>
        <w:t>What is Public Law?</w:t>
      </w:r>
    </w:p>
    <w:p w14:paraId="5AEE9DCC" w14:textId="0969969C" w:rsidR="004F70B1" w:rsidRDefault="00EB3E02" w:rsidP="001E74D0">
      <w:r>
        <w:t>Introduction to the course</w:t>
      </w:r>
      <w:r w:rsidR="00DD1D90">
        <w:t xml:space="preserve"> and overview of the public law field.</w:t>
      </w:r>
      <w:r w:rsidR="00B963F6">
        <w:t xml:space="preserve"> </w:t>
      </w:r>
    </w:p>
    <w:p w14:paraId="0F288955" w14:textId="77777777" w:rsidR="0074768F" w:rsidRDefault="0074768F" w:rsidP="001E74D0"/>
    <w:p w14:paraId="460D48ED" w14:textId="407496F9" w:rsidR="00EB3E02" w:rsidRDefault="00EB3E02" w:rsidP="001E74D0">
      <w:r>
        <w:rPr>
          <w:u w:val="single"/>
        </w:rPr>
        <w:t>September 5</w:t>
      </w:r>
      <w:r w:rsidR="006B5820">
        <w:t xml:space="preserve">: </w:t>
      </w:r>
      <w:r>
        <w:t>NO CLASS</w:t>
      </w:r>
    </w:p>
    <w:p w14:paraId="06B39381" w14:textId="77777777" w:rsidR="00EB3E02" w:rsidRPr="00EB3E02" w:rsidRDefault="00EB3E02" w:rsidP="001E74D0"/>
    <w:p w14:paraId="322E6274" w14:textId="159678CA" w:rsidR="0074768F" w:rsidRPr="00A45543" w:rsidRDefault="0074768F" w:rsidP="001E74D0">
      <w:pPr>
        <w:rPr>
          <w:i/>
          <w:u w:val="single"/>
        </w:rPr>
      </w:pPr>
      <w:r>
        <w:rPr>
          <w:u w:val="single"/>
        </w:rPr>
        <w:t xml:space="preserve">September </w:t>
      </w:r>
      <w:r w:rsidR="00B963F6">
        <w:rPr>
          <w:u w:val="single"/>
        </w:rPr>
        <w:t>10</w:t>
      </w:r>
      <w:r w:rsidR="00A45543">
        <w:rPr>
          <w:u w:val="single"/>
        </w:rPr>
        <w:t xml:space="preserve">: </w:t>
      </w:r>
      <w:r w:rsidR="00A45543">
        <w:rPr>
          <w:i/>
          <w:u w:val="single"/>
        </w:rPr>
        <w:t>Politics, Institutions, and Law: Foundations</w:t>
      </w:r>
    </w:p>
    <w:p w14:paraId="291D7F60" w14:textId="77777777" w:rsidR="00B963F6" w:rsidRPr="00DC732C" w:rsidRDefault="00B963F6" w:rsidP="00B963F6">
      <w:r>
        <w:t xml:space="preserve">Karl Llewellyn, </w:t>
      </w:r>
      <w:r>
        <w:rPr>
          <w:i/>
        </w:rPr>
        <w:t>The Bramble Bush</w:t>
      </w:r>
      <w:r>
        <w:t xml:space="preserve"> (excerpts)</w:t>
      </w:r>
    </w:p>
    <w:p w14:paraId="6BAC5945" w14:textId="77777777" w:rsidR="00B963F6" w:rsidRPr="00DC732C" w:rsidRDefault="00B963F6" w:rsidP="00B963F6">
      <w:r>
        <w:t xml:space="preserve">Jerome Frank, </w:t>
      </w:r>
      <w:r>
        <w:rPr>
          <w:i/>
        </w:rPr>
        <w:t>Courts on Trial</w:t>
      </w:r>
      <w:r>
        <w:t xml:space="preserve"> (excerpts)</w:t>
      </w:r>
    </w:p>
    <w:p w14:paraId="3883C486" w14:textId="77777777" w:rsidR="005C6CAB" w:rsidRPr="005C6CAB" w:rsidRDefault="001F20E5" w:rsidP="008931AE">
      <w:pPr>
        <w:autoSpaceDE w:val="0"/>
        <w:autoSpaceDN w:val="0"/>
        <w:adjustRightInd w:val="0"/>
        <w:ind w:left="720" w:hanging="720"/>
      </w:pPr>
      <w:r>
        <w:t>Robert</w:t>
      </w:r>
      <w:r w:rsidR="005C6CAB" w:rsidRPr="005C6CAB">
        <w:t xml:space="preserve"> </w:t>
      </w:r>
      <w:r w:rsidR="008F5C61" w:rsidRPr="005C6CAB">
        <w:t>Dahl</w:t>
      </w:r>
      <w:r w:rsidR="008F5C61">
        <w:t>.</w:t>
      </w:r>
      <w:r w:rsidR="008F5C61" w:rsidRPr="005C6CAB">
        <w:t xml:space="preserve"> </w:t>
      </w:r>
      <w:r w:rsidR="008F5C61">
        <w:t>“</w:t>
      </w:r>
      <w:r w:rsidR="005C6CAB" w:rsidRPr="005C6CAB">
        <w:t xml:space="preserve">Decision-making in a </w:t>
      </w:r>
      <w:r w:rsidR="008931AE">
        <w:t>D</w:t>
      </w:r>
      <w:r w:rsidR="005C6CAB" w:rsidRPr="005C6CAB">
        <w:t>emocracy: The Sup</w:t>
      </w:r>
      <w:r w:rsidR="005C6CAB">
        <w:t xml:space="preserve">reme Court as a </w:t>
      </w:r>
      <w:r w:rsidR="008F5C61">
        <w:t>N</w:t>
      </w:r>
      <w:r w:rsidR="005C6CAB">
        <w:t xml:space="preserve">ational </w:t>
      </w:r>
      <w:r w:rsidR="008F5C61">
        <w:t>P</w:t>
      </w:r>
      <w:r w:rsidR="005C6CAB">
        <w:t xml:space="preserve">olicy </w:t>
      </w:r>
      <w:r w:rsidR="008F5C61">
        <w:t>M</w:t>
      </w:r>
      <w:r w:rsidR="005C6CAB" w:rsidRPr="005C6CAB">
        <w:t>aker.</w:t>
      </w:r>
      <w:r w:rsidR="008F5C61">
        <w:t>”</w:t>
      </w:r>
    </w:p>
    <w:p w14:paraId="39807D6D" w14:textId="3919B224" w:rsidR="00DC732C" w:rsidRDefault="00B963F6" w:rsidP="00AC43E5">
      <w:pPr>
        <w:ind w:left="630" w:hanging="630"/>
      </w:pPr>
      <w:r>
        <w:t>Howard Gillman.</w:t>
      </w:r>
      <w:r w:rsidR="00AC43E5">
        <w:t xml:space="preserve"> “Martin Shapiro and the Movement from ‘Old’ to ‘New’ Institutionalist Studies in Public Law Scholarship”</w:t>
      </w:r>
    </w:p>
    <w:p w14:paraId="4DE98C46" w14:textId="42CEE335" w:rsidR="00B963F6" w:rsidRDefault="00B963F6" w:rsidP="00AC43E5">
      <w:pPr>
        <w:ind w:left="630" w:hanging="630"/>
      </w:pPr>
      <w:r>
        <w:t xml:space="preserve">Stuart </w:t>
      </w:r>
      <w:proofErr w:type="spellStart"/>
      <w:r>
        <w:t>Scheingold</w:t>
      </w:r>
      <w:proofErr w:type="spellEnd"/>
      <w:r>
        <w:t>. “The Path of the Law in Political Science: Decentering Legality from Olden Times to the Day before Yesterday”</w:t>
      </w:r>
    </w:p>
    <w:p w14:paraId="315EAA25" w14:textId="13DEE5E4" w:rsidR="00B963F6" w:rsidRPr="00DC732C" w:rsidRDefault="00B963F6" w:rsidP="00AC43E5">
      <w:pPr>
        <w:ind w:left="630" w:hanging="630"/>
      </w:pPr>
      <w:r>
        <w:t xml:space="preserve">Harold </w:t>
      </w:r>
      <w:proofErr w:type="spellStart"/>
      <w:r>
        <w:t>Spaeth</w:t>
      </w:r>
      <w:proofErr w:type="spellEnd"/>
      <w:r>
        <w:t>. “Reflections about Judicial Politics”</w:t>
      </w:r>
    </w:p>
    <w:p w14:paraId="11588243" w14:textId="77777777" w:rsidR="0074768F" w:rsidRDefault="0074768F" w:rsidP="001E74D0"/>
    <w:p w14:paraId="0B89F8A5" w14:textId="6CF6C403" w:rsidR="0074768F" w:rsidRPr="00A45543" w:rsidRDefault="0074768F" w:rsidP="001E74D0">
      <w:pPr>
        <w:rPr>
          <w:i/>
        </w:rPr>
      </w:pPr>
      <w:r>
        <w:rPr>
          <w:u w:val="single"/>
        </w:rPr>
        <w:t>September 1</w:t>
      </w:r>
      <w:r w:rsidR="00B963F6">
        <w:rPr>
          <w:u w:val="single"/>
        </w:rPr>
        <w:t>7</w:t>
      </w:r>
      <w:r w:rsidR="00A45543">
        <w:rPr>
          <w:u w:val="single"/>
        </w:rPr>
        <w:t xml:space="preserve">: </w:t>
      </w:r>
      <w:r w:rsidR="00B963F6">
        <w:rPr>
          <w:i/>
          <w:u w:val="single"/>
        </w:rPr>
        <w:t>Approaches to Public Law</w:t>
      </w:r>
    </w:p>
    <w:p w14:paraId="7B899D55" w14:textId="77777777" w:rsidR="008F5C61" w:rsidRDefault="00C01E0C" w:rsidP="00B963F6">
      <w:r>
        <w:t xml:space="preserve">Jeffrey Segal. </w:t>
      </w:r>
      <w:r w:rsidR="008F5C61">
        <w:t xml:space="preserve">“Judicial Behavior.” </w:t>
      </w:r>
    </w:p>
    <w:p w14:paraId="6965B73E" w14:textId="77777777" w:rsidR="00C01E0C" w:rsidRDefault="008F5C61" w:rsidP="008F5C61">
      <w:pPr>
        <w:ind w:left="720" w:hanging="720"/>
      </w:pPr>
      <w:r>
        <w:t>Pablo</w:t>
      </w:r>
      <w:r w:rsidR="00C01E0C">
        <w:t xml:space="preserve"> Spiller and Rafael </w:t>
      </w:r>
      <w:proofErr w:type="spellStart"/>
      <w:r w:rsidR="00C01E0C">
        <w:t>Gely</w:t>
      </w:r>
      <w:proofErr w:type="spellEnd"/>
      <w:r w:rsidR="00C01E0C">
        <w:t xml:space="preserve">. </w:t>
      </w:r>
      <w:r>
        <w:t xml:space="preserve">“Strategic Judicial Decision-Making.” </w:t>
      </w:r>
    </w:p>
    <w:p w14:paraId="7E33BEFB" w14:textId="77777777" w:rsidR="00C01E0C" w:rsidRDefault="008F5C61" w:rsidP="008F5C61">
      <w:pPr>
        <w:ind w:left="720" w:hanging="720"/>
      </w:pPr>
      <w:r>
        <w:t>Rogers</w:t>
      </w:r>
      <w:r w:rsidR="00C01E0C">
        <w:t xml:space="preserve"> Smith. </w:t>
      </w:r>
      <w:r>
        <w:t xml:space="preserve">“Historical Institutionalism and the Study of Law.” </w:t>
      </w:r>
    </w:p>
    <w:p w14:paraId="22328DE2" w14:textId="77777777" w:rsidR="008F5C61" w:rsidRDefault="00C01E0C" w:rsidP="008F5C61">
      <w:pPr>
        <w:ind w:left="720" w:hanging="720"/>
      </w:pPr>
      <w:r>
        <w:t xml:space="preserve">Lynn Mather. </w:t>
      </w:r>
      <w:r w:rsidR="008F5C61">
        <w:t xml:space="preserve">“Law and Society.” </w:t>
      </w:r>
    </w:p>
    <w:p w14:paraId="585D58D4" w14:textId="6FC38F4E" w:rsidR="00B963F6" w:rsidRDefault="00B963F6" w:rsidP="00B963F6">
      <w:r>
        <w:t xml:space="preserve">Julie Novkov. </w:t>
      </w:r>
      <w:r w:rsidR="006B5820">
        <w:t xml:space="preserve">“Understanding Law as a Democratic Institution” </w:t>
      </w:r>
    </w:p>
    <w:p w14:paraId="1025ADF0" w14:textId="77777777" w:rsidR="00B963F6" w:rsidRPr="00B963F6" w:rsidRDefault="00B963F6" w:rsidP="00B963F6"/>
    <w:p w14:paraId="732E7577" w14:textId="265D9496" w:rsidR="00B963F6" w:rsidRDefault="00B963F6" w:rsidP="00B963F6">
      <w:pPr>
        <w:rPr>
          <w:u w:val="single"/>
        </w:rPr>
      </w:pPr>
      <w:r>
        <w:rPr>
          <w:u w:val="single"/>
        </w:rPr>
        <w:t xml:space="preserve">September 26: </w:t>
      </w:r>
      <w:r>
        <w:rPr>
          <w:i/>
          <w:u w:val="single"/>
        </w:rPr>
        <w:t>Method and Epistemology</w:t>
      </w:r>
    </w:p>
    <w:p w14:paraId="55A317E1" w14:textId="5A30DE2F" w:rsidR="00B963F6" w:rsidRDefault="00B963F6" w:rsidP="00B963F6">
      <w:r>
        <w:t>Lee Epstein and Gary King. “Rules of Inference.”</w:t>
      </w:r>
    </w:p>
    <w:p w14:paraId="70752C49" w14:textId="457BF0E2" w:rsidR="00B963F6" w:rsidRPr="00B963F6" w:rsidRDefault="00B963F6" w:rsidP="00B963F6">
      <w:r>
        <w:t xml:space="preserve">John </w:t>
      </w:r>
      <w:proofErr w:type="spellStart"/>
      <w:r>
        <w:t>Gerring</w:t>
      </w:r>
      <w:proofErr w:type="spellEnd"/>
      <w:r>
        <w:t xml:space="preserve">. </w:t>
      </w:r>
      <w:r w:rsidR="006B5820">
        <w:t>“Causal Mechanisms: Yes, But . . .”</w:t>
      </w:r>
      <w:r>
        <w:t xml:space="preserve"> </w:t>
      </w:r>
    </w:p>
    <w:p w14:paraId="19CD5889" w14:textId="605F423B" w:rsidR="00B963F6" w:rsidRDefault="00B963F6" w:rsidP="00B963F6">
      <w:r>
        <w:t xml:space="preserve">Pamela </w:t>
      </w:r>
      <w:proofErr w:type="spellStart"/>
      <w:r>
        <w:t>Brandwein</w:t>
      </w:r>
      <w:proofErr w:type="spellEnd"/>
      <w:r>
        <w:t xml:space="preserve">. </w:t>
      </w:r>
      <w:r w:rsidR="006B5820">
        <w:t>“Law and American Political Development”</w:t>
      </w:r>
    </w:p>
    <w:p w14:paraId="75CA50EA" w14:textId="662843F1" w:rsidR="00B963F6" w:rsidRPr="00B963F6" w:rsidRDefault="00B963F6" w:rsidP="00B963F6">
      <w:r>
        <w:t xml:space="preserve">Patricia </w:t>
      </w:r>
      <w:proofErr w:type="spellStart"/>
      <w:r>
        <w:t>Ewick</w:t>
      </w:r>
      <w:proofErr w:type="spellEnd"/>
      <w:r>
        <w:t xml:space="preserve"> and Susan </w:t>
      </w:r>
      <w:proofErr w:type="spellStart"/>
      <w:r>
        <w:t>Silbey</w:t>
      </w:r>
      <w:proofErr w:type="spellEnd"/>
      <w:r>
        <w:t xml:space="preserve">. </w:t>
      </w:r>
      <w:r>
        <w:rPr>
          <w:i/>
        </w:rPr>
        <w:t>The Common Place of Law</w:t>
      </w:r>
      <w:r>
        <w:t xml:space="preserve"> chapter 2</w:t>
      </w:r>
    </w:p>
    <w:p w14:paraId="0879E3C2" w14:textId="77777777" w:rsidR="00D670AF" w:rsidRDefault="00D670AF" w:rsidP="001E74D0"/>
    <w:p w14:paraId="628D883E" w14:textId="03A4E204" w:rsidR="00064774" w:rsidRDefault="00064774" w:rsidP="001E74D0">
      <w:r>
        <w:rPr>
          <w:u w:val="single"/>
        </w:rPr>
        <w:t>October 3</w:t>
      </w:r>
      <w:r w:rsidR="006B5820">
        <w:t xml:space="preserve">: </w:t>
      </w:r>
      <w:r>
        <w:t>NO CLASS</w:t>
      </w:r>
    </w:p>
    <w:p w14:paraId="6AB08FCF" w14:textId="77777777" w:rsidR="00064774" w:rsidRPr="00064774" w:rsidRDefault="00064774" w:rsidP="001E74D0"/>
    <w:p w14:paraId="472335FC" w14:textId="2F2AB44E" w:rsidR="0074768F" w:rsidRDefault="00064774" w:rsidP="001E74D0">
      <w:pPr>
        <w:rPr>
          <w:i/>
        </w:rPr>
      </w:pPr>
      <w:r>
        <w:rPr>
          <w:u w:val="single"/>
        </w:rPr>
        <w:t>October 10</w:t>
      </w:r>
      <w:r w:rsidR="00A45543">
        <w:rPr>
          <w:u w:val="single"/>
        </w:rPr>
        <w:t xml:space="preserve">: </w:t>
      </w:r>
      <w:r>
        <w:rPr>
          <w:i/>
          <w:u w:val="single"/>
        </w:rPr>
        <w:t xml:space="preserve">Why Build Courts? </w:t>
      </w:r>
    </w:p>
    <w:p w14:paraId="1453E064" w14:textId="4E35F069" w:rsidR="00064774" w:rsidRDefault="00064774" w:rsidP="001E74D0">
      <w:r>
        <w:t xml:space="preserve">Justin Crowe. </w:t>
      </w:r>
      <w:r>
        <w:rPr>
          <w:i/>
        </w:rPr>
        <w:t>Building the Judiciary</w:t>
      </w:r>
      <w:r>
        <w:t>.</w:t>
      </w:r>
    </w:p>
    <w:p w14:paraId="0DE8056F" w14:textId="37096C09" w:rsidR="00FA321C" w:rsidRPr="00FA321C" w:rsidRDefault="00FA321C" w:rsidP="001E74D0">
      <w:pPr>
        <w:rPr>
          <w:u w:val="single"/>
        </w:rPr>
      </w:pPr>
      <w:r>
        <w:t xml:space="preserve">Keith Whittington. </w:t>
      </w:r>
      <w:r>
        <w:rPr>
          <w:i/>
        </w:rPr>
        <w:t>The Political Foundations of Judicial Supremacy</w:t>
      </w:r>
      <w:r w:rsidR="009F087A">
        <w:t xml:space="preserve"> (excerpts)</w:t>
      </w:r>
    </w:p>
    <w:p w14:paraId="71B10095" w14:textId="77777777" w:rsidR="001F20E5" w:rsidRDefault="001F20E5" w:rsidP="001F20E5">
      <w:r>
        <w:lastRenderedPageBreak/>
        <w:t>TURN IN AT LEAST ONE SET OF JOURNAL ENTRIES</w:t>
      </w:r>
    </w:p>
    <w:p w14:paraId="2E704499" w14:textId="77777777" w:rsidR="0074768F" w:rsidRDefault="0074768F" w:rsidP="001E74D0"/>
    <w:p w14:paraId="24046DC9" w14:textId="2624AD08" w:rsidR="0074768F" w:rsidRDefault="0074768F" w:rsidP="001E74D0">
      <w:pPr>
        <w:rPr>
          <w:u w:val="single"/>
        </w:rPr>
      </w:pPr>
      <w:r>
        <w:rPr>
          <w:u w:val="single"/>
        </w:rPr>
        <w:t xml:space="preserve">October </w:t>
      </w:r>
      <w:r w:rsidR="00EB3E02">
        <w:rPr>
          <w:u w:val="single"/>
        </w:rPr>
        <w:t>1</w:t>
      </w:r>
      <w:r w:rsidR="00FA321C">
        <w:rPr>
          <w:u w:val="single"/>
        </w:rPr>
        <w:t>7</w:t>
      </w:r>
      <w:r w:rsidR="00A45543">
        <w:rPr>
          <w:u w:val="single"/>
        </w:rPr>
        <w:t xml:space="preserve">: </w:t>
      </w:r>
      <w:r w:rsidR="00FA321C">
        <w:rPr>
          <w:i/>
          <w:u w:val="single"/>
        </w:rPr>
        <w:t>Comparative Perspectives</w:t>
      </w:r>
    </w:p>
    <w:p w14:paraId="680EE465" w14:textId="007B4A46" w:rsidR="00FA321C" w:rsidRDefault="00870B07" w:rsidP="001E74D0">
      <w:r>
        <w:t xml:space="preserve">Alexei </w:t>
      </w:r>
      <w:proofErr w:type="spellStart"/>
      <w:r>
        <w:t>Trochev</w:t>
      </w:r>
      <w:proofErr w:type="spellEnd"/>
      <w:r>
        <w:t>. “Less Democracy, More Courts: The Puzzle of Judicial Review in Russia.”</w:t>
      </w:r>
    </w:p>
    <w:p w14:paraId="14DD0113" w14:textId="1B8B8D3F" w:rsidR="00870B07" w:rsidRDefault="00870B07" w:rsidP="001E74D0">
      <w:r>
        <w:t xml:space="preserve">Jodi </w:t>
      </w:r>
      <w:proofErr w:type="spellStart"/>
      <w:r>
        <w:t>Finkel</w:t>
      </w:r>
      <w:proofErr w:type="spellEnd"/>
      <w:r>
        <w:t xml:space="preserve">. “Judicial Reform </w:t>
      </w:r>
      <w:r w:rsidR="006B5820">
        <w:t>In Argentina in the 1990s</w:t>
      </w:r>
      <w:r>
        <w:t>.”</w:t>
      </w:r>
    </w:p>
    <w:p w14:paraId="53B67976" w14:textId="1A53893D" w:rsidR="006B5820" w:rsidRDefault="006B5820" w:rsidP="001E74D0">
      <w:r>
        <w:t xml:space="preserve">Jodi </w:t>
      </w:r>
      <w:proofErr w:type="spellStart"/>
      <w:r>
        <w:t>Finkel</w:t>
      </w:r>
      <w:proofErr w:type="spellEnd"/>
      <w:r>
        <w:t>. “Judicial Reform as Insurance Policy.”</w:t>
      </w:r>
    </w:p>
    <w:p w14:paraId="3ED0A10B" w14:textId="1134EBC1" w:rsidR="00870B07" w:rsidRDefault="00870B07" w:rsidP="001E74D0">
      <w:r>
        <w:t xml:space="preserve">Rodrigo </w:t>
      </w:r>
      <w:proofErr w:type="spellStart"/>
      <w:r>
        <w:t>Nunes</w:t>
      </w:r>
      <w:proofErr w:type="spellEnd"/>
      <w:r>
        <w:t>. “Politics Without Insurance.”</w:t>
      </w:r>
    </w:p>
    <w:p w14:paraId="3644F42D" w14:textId="5126C47B" w:rsidR="00870B07" w:rsidRPr="00870B07" w:rsidRDefault="00870B07" w:rsidP="001E74D0">
      <w:r>
        <w:t xml:space="preserve">Matthew Ingram. “Crafting Courts in New Democracies.” </w:t>
      </w:r>
    </w:p>
    <w:p w14:paraId="60984841" w14:textId="77777777" w:rsidR="0074768F" w:rsidRDefault="0074768F" w:rsidP="001E74D0"/>
    <w:p w14:paraId="4D18E238" w14:textId="50DAD33A" w:rsidR="0074768F" w:rsidRPr="00A45543" w:rsidRDefault="0074768F" w:rsidP="001E74D0">
      <w:pPr>
        <w:rPr>
          <w:i/>
        </w:rPr>
      </w:pPr>
      <w:r>
        <w:rPr>
          <w:u w:val="single"/>
        </w:rPr>
        <w:t xml:space="preserve">October </w:t>
      </w:r>
      <w:r w:rsidR="00870B07">
        <w:rPr>
          <w:u w:val="single"/>
        </w:rPr>
        <w:t>24</w:t>
      </w:r>
      <w:r w:rsidR="00A45543">
        <w:rPr>
          <w:u w:val="single"/>
        </w:rPr>
        <w:t xml:space="preserve">: </w:t>
      </w:r>
      <w:r w:rsidR="00870B07">
        <w:rPr>
          <w:i/>
          <w:u w:val="single"/>
        </w:rPr>
        <w:t>Activating Courts</w:t>
      </w:r>
    </w:p>
    <w:p w14:paraId="75E64995" w14:textId="140E794F" w:rsidR="00870B07" w:rsidRDefault="00870B07" w:rsidP="00E83460">
      <w:r>
        <w:t xml:space="preserve">Charles </w:t>
      </w:r>
      <w:proofErr w:type="spellStart"/>
      <w:r>
        <w:t>Epp</w:t>
      </w:r>
      <w:proofErr w:type="spellEnd"/>
      <w:r>
        <w:t xml:space="preserve">. </w:t>
      </w:r>
      <w:r>
        <w:rPr>
          <w:i/>
        </w:rPr>
        <w:t>Rights Revolutions</w:t>
      </w:r>
      <w:r>
        <w:t>.</w:t>
      </w:r>
    </w:p>
    <w:p w14:paraId="0A507C8E" w14:textId="3B59CB86" w:rsidR="00870B07" w:rsidRDefault="00870B07" w:rsidP="00E83460">
      <w:r>
        <w:t xml:space="preserve">George Lovell. </w:t>
      </w:r>
      <w:r>
        <w:rPr>
          <w:i/>
        </w:rPr>
        <w:t>This Is Not Civil Rights</w:t>
      </w:r>
      <w:r>
        <w:t xml:space="preserve">. </w:t>
      </w:r>
    </w:p>
    <w:p w14:paraId="67C2E861" w14:textId="4929DFA3" w:rsidR="00870B07" w:rsidRPr="00870B07" w:rsidRDefault="00870B07" w:rsidP="00E83460">
      <w:pPr>
        <w:rPr>
          <w:i/>
        </w:rPr>
      </w:pPr>
      <w:r>
        <w:t xml:space="preserve">Steven </w:t>
      </w:r>
      <w:proofErr w:type="spellStart"/>
      <w:r>
        <w:t>Teles</w:t>
      </w:r>
      <w:proofErr w:type="spellEnd"/>
      <w:r>
        <w:t xml:space="preserve">. </w:t>
      </w:r>
      <w:r>
        <w:rPr>
          <w:i/>
        </w:rPr>
        <w:t>The Rise of the Conservative Legal Movement</w:t>
      </w:r>
      <w:r w:rsidR="009F087A">
        <w:rPr>
          <w:i/>
        </w:rPr>
        <w:t xml:space="preserve"> </w:t>
      </w:r>
      <w:r w:rsidR="009F087A">
        <w:t>(excerpts)</w:t>
      </w:r>
      <w:r>
        <w:rPr>
          <w:i/>
        </w:rPr>
        <w:t>.</w:t>
      </w:r>
    </w:p>
    <w:p w14:paraId="2A761A3E" w14:textId="77777777" w:rsidR="0074768F" w:rsidRDefault="0074768F" w:rsidP="001E74D0"/>
    <w:p w14:paraId="0FD98E93" w14:textId="24DB8C7D" w:rsidR="0074768F" w:rsidRPr="00A45543" w:rsidRDefault="0074768F" w:rsidP="001E74D0">
      <w:pPr>
        <w:rPr>
          <w:i/>
        </w:rPr>
      </w:pPr>
      <w:r>
        <w:rPr>
          <w:u w:val="single"/>
        </w:rPr>
        <w:t xml:space="preserve">October </w:t>
      </w:r>
      <w:r w:rsidR="00EB3E02">
        <w:rPr>
          <w:u w:val="single"/>
        </w:rPr>
        <w:t>31</w:t>
      </w:r>
      <w:r w:rsidR="00A45543">
        <w:rPr>
          <w:u w:val="single"/>
        </w:rPr>
        <w:t xml:space="preserve">: </w:t>
      </w:r>
      <w:r w:rsidR="00870B07">
        <w:rPr>
          <w:i/>
          <w:u w:val="single"/>
        </w:rPr>
        <w:t>Legal and Attitudinal Models</w:t>
      </w:r>
    </w:p>
    <w:p w14:paraId="283F4CE9" w14:textId="45E5509E" w:rsidR="00F43BF1" w:rsidRPr="00764CCA" w:rsidRDefault="00764CCA" w:rsidP="00DC732C">
      <w:pPr>
        <w:ind w:left="720" w:hanging="720"/>
        <w:rPr>
          <w:i/>
        </w:rPr>
      </w:pPr>
      <w:r>
        <w:t xml:space="preserve">Jeffrey Segal and Howard </w:t>
      </w:r>
      <w:proofErr w:type="spellStart"/>
      <w:r>
        <w:t>Spaeth</w:t>
      </w:r>
      <w:proofErr w:type="spellEnd"/>
      <w:r>
        <w:t xml:space="preserve">. </w:t>
      </w:r>
      <w:r>
        <w:rPr>
          <w:i/>
        </w:rPr>
        <w:t>The Supreme Court and the Attitudinal Model.</w:t>
      </w:r>
    </w:p>
    <w:p w14:paraId="1F764044" w14:textId="77777777" w:rsidR="0074768F" w:rsidRDefault="00A45543" w:rsidP="001E74D0">
      <w:r>
        <w:t>BOOK REVIEW DUE</w:t>
      </w:r>
    </w:p>
    <w:p w14:paraId="168C3E55" w14:textId="77777777" w:rsidR="0074768F" w:rsidRDefault="0074768F" w:rsidP="001E74D0"/>
    <w:p w14:paraId="15A97047" w14:textId="2FB3C156" w:rsidR="00870B07" w:rsidRPr="00870B07" w:rsidRDefault="00870B07" w:rsidP="001E74D0">
      <w:r>
        <w:rPr>
          <w:u w:val="single"/>
        </w:rPr>
        <w:t xml:space="preserve">November 7: </w:t>
      </w:r>
      <w:r>
        <w:rPr>
          <w:i/>
          <w:u w:val="single"/>
        </w:rPr>
        <w:t>Strategic Model</w:t>
      </w:r>
    </w:p>
    <w:p w14:paraId="6E0F9426" w14:textId="6A80E7E1" w:rsidR="00870B07" w:rsidRDefault="00764CCA" w:rsidP="001E74D0">
      <w:pPr>
        <w:rPr>
          <w:i/>
        </w:rPr>
      </w:pPr>
      <w:r>
        <w:t xml:space="preserve">Lee Epstein and Jack Knight. </w:t>
      </w:r>
      <w:r>
        <w:rPr>
          <w:i/>
        </w:rPr>
        <w:t>The Choices Justices Make.</w:t>
      </w:r>
    </w:p>
    <w:p w14:paraId="74713043" w14:textId="77777777" w:rsidR="00764CCA" w:rsidRPr="00764CCA" w:rsidRDefault="00764CCA" w:rsidP="001E74D0"/>
    <w:p w14:paraId="66B36778" w14:textId="744F2456" w:rsidR="00870B07" w:rsidRPr="00870B07" w:rsidRDefault="00870B07" w:rsidP="001E74D0">
      <w:r>
        <w:rPr>
          <w:u w:val="single"/>
        </w:rPr>
        <w:t xml:space="preserve">November 14: </w:t>
      </w:r>
      <w:r>
        <w:rPr>
          <w:i/>
          <w:u w:val="single"/>
        </w:rPr>
        <w:t>Historical Institutional Approaches</w:t>
      </w:r>
    </w:p>
    <w:p w14:paraId="0899BA2D" w14:textId="2E88F197" w:rsidR="00645AD9" w:rsidRPr="00764CCA" w:rsidRDefault="00764CCA" w:rsidP="001E74D0">
      <w:pPr>
        <w:rPr>
          <w:i/>
        </w:rPr>
      </w:pPr>
      <w:r>
        <w:t xml:space="preserve">Pamela </w:t>
      </w:r>
      <w:proofErr w:type="spellStart"/>
      <w:r>
        <w:t>Brandwein</w:t>
      </w:r>
      <w:proofErr w:type="spellEnd"/>
      <w:r>
        <w:t xml:space="preserve">. </w:t>
      </w:r>
      <w:r w:rsidR="00892716">
        <w:rPr>
          <w:i/>
        </w:rPr>
        <w:t>Rethinking the Judicial Settlement of Reconstruction</w:t>
      </w:r>
      <w:r>
        <w:rPr>
          <w:i/>
        </w:rPr>
        <w:t>.</w:t>
      </w:r>
    </w:p>
    <w:p w14:paraId="09529FDC" w14:textId="01529E59" w:rsidR="00764CCA" w:rsidRDefault="001256A2" w:rsidP="001E74D0">
      <w:r>
        <w:t>Mark Graber, “The Non-Majoritarian Difficulty”</w:t>
      </w:r>
    </w:p>
    <w:p w14:paraId="31D5877C" w14:textId="77777777" w:rsidR="001256A2" w:rsidRPr="00764CCA" w:rsidRDefault="001256A2" w:rsidP="001E74D0"/>
    <w:p w14:paraId="55F7BC31" w14:textId="5477E336" w:rsidR="00870B07" w:rsidRPr="00645AD9" w:rsidRDefault="00870B07" w:rsidP="001E74D0">
      <w:r>
        <w:rPr>
          <w:u w:val="single"/>
        </w:rPr>
        <w:t xml:space="preserve">November 21: </w:t>
      </w:r>
      <w:r w:rsidR="00645AD9">
        <w:rPr>
          <w:i/>
          <w:u w:val="single"/>
        </w:rPr>
        <w:t>The Problem of Legitimacy</w:t>
      </w:r>
    </w:p>
    <w:p w14:paraId="4245FF00" w14:textId="77777777" w:rsidR="00645AD9" w:rsidRPr="001136FA" w:rsidRDefault="00645AD9" w:rsidP="00645AD9">
      <w:pPr>
        <w:rPr>
          <w:i/>
        </w:rPr>
      </w:pPr>
      <w:r>
        <w:t xml:space="preserve">Thomas Keck, </w:t>
      </w:r>
      <w:r>
        <w:rPr>
          <w:i/>
        </w:rPr>
        <w:t>The Most Activist Supreme Court in History</w:t>
      </w:r>
    </w:p>
    <w:p w14:paraId="1CAAB040" w14:textId="2B3E7102" w:rsidR="00870B07" w:rsidRDefault="00645AD9" w:rsidP="001E74D0">
      <w:r>
        <w:t>Tom Clark. “Separation of Powers, Court Curbing, and Judicial Legitimacy.”</w:t>
      </w:r>
    </w:p>
    <w:p w14:paraId="15821213" w14:textId="77777777" w:rsidR="00645AD9" w:rsidRDefault="00645AD9" w:rsidP="001E74D0"/>
    <w:p w14:paraId="5B383D46" w14:textId="43766902" w:rsidR="00870B07" w:rsidRPr="00870B07" w:rsidRDefault="00870B07" w:rsidP="001E74D0">
      <w:pPr>
        <w:rPr>
          <w:i/>
        </w:rPr>
      </w:pPr>
      <w:r>
        <w:rPr>
          <w:u w:val="single"/>
        </w:rPr>
        <w:t xml:space="preserve">November 28: </w:t>
      </w:r>
      <w:r w:rsidR="00645AD9">
        <w:rPr>
          <w:i/>
          <w:u w:val="single"/>
        </w:rPr>
        <w:t>(How) Do the Courts Matter I (on top)</w:t>
      </w:r>
    </w:p>
    <w:p w14:paraId="10760B33" w14:textId="3CA936AC" w:rsidR="00870B07" w:rsidRDefault="00645AD9" w:rsidP="001E74D0">
      <w:r>
        <w:t xml:space="preserve">Gerald Rosenberg. </w:t>
      </w:r>
      <w:r>
        <w:rPr>
          <w:i/>
        </w:rPr>
        <w:t>The Hollow Hope</w:t>
      </w:r>
      <w:r>
        <w:t>.</w:t>
      </w:r>
    </w:p>
    <w:p w14:paraId="04447ACD" w14:textId="06B31475" w:rsidR="00645AD9" w:rsidRDefault="00645AD9" w:rsidP="001E74D0">
      <w:r>
        <w:t xml:space="preserve">Michael McCann. </w:t>
      </w:r>
      <w:r>
        <w:rPr>
          <w:i/>
        </w:rPr>
        <w:t>Rights at Work.</w:t>
      </w:r>
    </w:p>
    <w:p w14:paraId="0D8371D8" w14:textId="77777777" w:rsidR="00645AD9" w:rsidRPr="00645AD9" w:rsidRDefault="00645AD9" w:rsidP="001E74D0"/>
    <w:p w14:paraId="1B985821" w14:textId="30A73A42" w:rsidR="00870B07" w:rsidRDefault="00870B07" w:rsidP="001E74D0">
      <w:r>
        <w:rPr>
          <w:u w:val="single"/>
        </w:rPr>
        <w:t>December 5</w:t>
      </w:r>
      <w:r w:rsidR="00645AD9">
        <w:rPr>
          <w:u w:val="single"/>
        </w:rPr>
        <w:t xml:space="preserve">: </w:t>
      </w:r>
      <w:r w:rsidR="00645AD9">
        <w:rPr>
          <w:i/>
          <w:u w:val="single"/>
        </w:rPr>
        <w:t>(How) Do the Courts Matter II (on the ground)</w:t>
      </w:r>
    </w:p>
    <w:p w14:paraId="78D9781F" w14:textId="6CE54035" w:rsidR="00645AD9" w:rsidRPr="00117259" w:rsidRDefault="00645AD9" w:rsidP="00645AD9">
      <w:pPr>
        <w:pStyle w:val="BodyTextIndent"/>
      </w:pPr>
      <w:r>
        <w:t xml:space="preserve">Marc </w:t>
      </w:r>
      <w:proofErr w:type="spellStart"/>
      <w:r>
        <w:t>Galanter</w:t>
      </w:r>
      <w:proofErr w:type="spellEnd"/>
      <w:r>
        <w:t>, “Why the ‘Haves’</w:t>
      </w:r>
      <w:r w:rsidRPr="00117259">
        <w:t xml:space="preserve"> Come Out Ahead</w:t>
      </w:r>
      <w:r w:rsidR="006B5820">
        <w:t>.”</w:t>
      </w:r>
    </w:p>
    <w:p w14:paraId="49E23E10" w14:textId="77777777" w:rsidR="00645AD9" w:rsidRDefault="00645AD9" w:rsidP="00645AD9">
      <w:pPr>
        <w:widowControl w:val="0"/>
        <w:autoSpaceDE w:val="0"/>
        <w:autoSpaceDN w:val="0"/>
        <w:adjustRightInd w:val="0"/>
        <w:ind w:left="630" w:hanging="630"/>
        <w:rPr>
          <w:szCs w:val="26"/>
        </w:rPr>
      </w:pPr>
      <w:r w:rsidRPr="00117259">
        <w:rPr>
          <w:szCs w:val="26"/>
        </w:rPr>
        <w:t xml:space="preserve">William </w:t>
      </w:r>
      <w:proofErr w:type="spellStart"/>
      <w:r>
        <w:rPr>
          <w:szCs w:val="26"/>
        </w:rPr>
        <w:t>Felstiner</w:t>
      </w:r>
      <w:proofErr w:type="spellEnd"/>
      <w:r w:rsidRPr="00117259">
        <w:rPr>
          <w:szCs w:val="26"/>
        </w:rPr>
        <w:t>, Richard L. A</w:t>
      </w:r>
      <w:r>
        <w:rPr>
          <w:szCs w:val="26"/>
        </w:rPr>
        <w:t xml:space="preserve">bel and Austin </w:t>
      </w:r>
      <w:proofErr w:type="spellStart"/>
      <w:r>
        <w:rPr>
          <w:szCs w:val="26"/>
        </w:rPr>
        <w:t>Sarat</w:t>
      </w:r>
      <w:proofErr w:type="spellEnd"/>
      <w:r>
        <w:rPr>
          <w:szCs w:val="26"/>
        </w:rPr>
        <w:t>. “</w:t>
      </w:r>
      <w:r w:rsidRPr="00117259">
        <w:rPr>
          <w:szCs w:val="26"/>
        </w:rPr>
        <w:t>The Emergence and Transformation of Dispu</w:t>
      </w:r>
      <w:r>
        <w:rPr>
          <w:szCs w:val="26"/>
        </w:rPr>
        <w:t>tes: Naming, Blaming, Claiming.”</w:t>
      </w:r>
    </w:p>
    <w:p w14:paraId="0773CEF2" w14:textId="77777777" w:rsidR="00645AD9" w:rsidRPr="00117259" w:rsidRDefault="00645AD9" w:rsidP="00645AD9">
      <w:pPr>
        <w:widowControl w:val="0"/>
        <w:autoSpaceDE w:val="0"/>
        <w:autoSpaceDN w:val="0"/>
        <w:adjustRightInd w:val="0"/>
        <w:ind w:left="630" w:hanging="630"/>
        <w:rPr>
          <w:szCs w:val="26"/>
        </w:rPr>
      </w:pPr>
      <w:r>
        <w:rPr>
          <w:szCs w:val="26"/>
        </w:rPr>
        <w:t>Sally Engle</w:t>
      </w:r>
      <w:r w:rsidRPr="00117259">
        <w:rPr>
          <w:szCs w:val="26"/>
        </w:rPr>
        <w:t xml:space="preserve"> </w:t>
      </w:r>
      <w:r>
        <w:rPr>
          <w:szCs w:val="26"/>
        </w:rPr>
        <w:t>Merry. “</w:t>
      </w:r>
      <w:r w:rsidRPr="00117259">
        <w:rPr>
          <w:szCs w:val="26"/>
        </w:rPr>
        <w:t xml:space="preserve">Going to Court: Strategies of Dispute Management in </w:t>
      </w:r>
      <w:r>
        <w:rPr>
          <w:szCs w:val="26"/>
        </w:rPr>
        <w:t>an American Urban Neighborhood.”</w:t>
      </w:r>
    </w:p>
    <w:p w14:paraId="00D6D94F" w14:textId="77777777" w:rsidR="00645AD9" w:rsidRDefault="00645AD9" w:rsidP="00645AD9">
      <w:pPr>
        <w:widowControl w:val="0"/>
        <w:autoSpaceDE w:val="0"/>
        <w:autoSpaceDN w:val="0"/>
        <w:adjustRightInd w:val="0"/>
        <w:ind w:left="630" w:hanging="630"/>
        <w:rPr>
          <w:szCs w:val="26"/>
        </w:rPr>
      </w:pPr>
      <w:r>
        <w:rPr>
          <w:szCs w:val="26"/>
        </w:rPr>
        <w:t xml:space="preserve">David </w:t>
      </w:r>
      <w:r w:rsidRPr="00117259">
        <w:rPr>
          <w:szCs w:val="26"/>
        </w:rPr>
        <w:t xml:space="preserve">Engel. </w:t>
      </w:r>
      <w:r>
        <w:rPr>
          <w:szCs w:val="26"/>
        </w:rPr>
        <w:t>“The Oven Bird’</w:t>
      </w:r>
      <w:r w:rsidRPr="00117259">
        <w:rPr>
          <w:szCs w:val="26"/>
        </w:rPr>
        <w:t>s Song: Insiders, Outsiders, and Personal Inj</w:t>
      </w:r>
      <w:r>
        <w:rPr>
          <w:szCs w:val="26"/>
        </w:rPr>
        <w:t>uries in an American Community.”</w:t>
      </w:r>
      <w:r w:rsidRPr="00117259">
        <w:rPr>
          <w:szCs w:val="26"/>
        </w:rPr>
        <w:t xml:space="preserve"> </w:t>
      </w:r>
    </w:p>
    <w:p w14:paraId="4D5B5270" w14:textId="77777777" w:rsidR="00645AD9" w:rsidRPr="00117259" w:rsidRDefault="00645AD9" w:rsidP="00645AD9">
      <w:pPr>
        <w:widowControl w:val="0"/>
        <w:autoSpaceDE w:val="0"/>
        <w:autoSpaceDN w:val="0"/>
        <w:adjustRightInd w:val="0"/>
        <w:ind w:left="630" w:hanging="630"/>
        <w:rPr>
          <w:szCs w:val="26"/>
        </w:rPr>
      </w:pPr>
      <w:r>
        <w:rPr>
          <w:szCs w:val="26"/>
        </w:rPr>
        <w:t xml:space="preserve">Frances </w:t>
      </w:r>
      <w:proofErr w:type="spellStart"/>
      <w:r w:rsidRPr="00117259">
        <w:rPr>
          <w:szCs w:val="26"/>
        </w:rPr>
        <w:t>Zemans</w:t>
      </w:r>
      <w:proofErr w:type="spellEnd"/>
      <w:r>
        <w:rPr>
          <w:szCs w:val="26"/>
        </w:rPr>
        <w:t>. “</w:t>
      </w:r>
      <w:r w:rsidRPr="00117259">
        <w:rPr>
          <w:szCs w:val="26"/>
        </w:rPr>
        <w:t>Legal Mobilization: The Neglected Role of the Law in the Politic</w:t>
      </w:r>
      <w:r>
        <w:rPr>
          <w:szCs w:val="26"/>
        </w:rPr>
        <w:t xml:space="preserve">al System.” </w:t>
      </w:r>
    </w:p>
    <w:p w14:paraId="5D8BCE04" w14:textId="77777777" w:rsidR="00870B07" w:rsidRDefault="00870B07" w:rsidP="001E74D0"/>
    <w:p w14:paraId="7448D2B7" w14:textId="77777777" w:rsidR="00764CCA" w:rsidRDefault="00870B07" w:rsidP="001E74D0">
      <w:pPr>
        <w:rPr>
          <w:u w:val="single"/>
        </w:rPr>
      </w:pPr>
      <w:r>
        <w:rPr>
          <w:u w:val="single"/>
        </w:rPr>
        <w:t>December 12: Wrap up discussion</w:t>
      </w:r>
    </w:p>
    <w:p w14:paraId="4B19BC23" w14:textId="28C8AEF8" w:rsidR="0074768F" w:rsidRPr="00764CCA" w:rsidRDefault="001B162E" w:rsidP="001E74D0">
      <w:pPr>
        <w:rPr>
          <w:u w:val="single"/>
        </w:rPr>
      </w:pPr>
      <w:r>
        <w:t>FINAL JOURNALS DUE</w:t>
      </w:r>
    </w:p>
    <w:p w14:paraId="3553551F" w14:textId="7E22ADA6" w:rsidR="001E74D0" w:rsidRDefault="001B162E">
      <w:r>
        <w:t>MOCK COMP DISTRIBUTED</w:t>
      </w:r>
      <w:r w:rsidR="003C541D">
        <w:t xml:space="preserve"> </w:t>
      </w:r>
      <w:r w:rsidR="00AE1E51">
        <w:t xml:space="preserve">MONDAY DECEMBER </w:t>
      </w:r>
      <w:r w:rsidR="00764CCA">
        <w:t>12</w:t>
      </w:r>
      <w:r w:rsidR="003C541D">
        <w:t xml:space="preserve">; DUE </w:t>
      </w:r>
      <w:r w:rsidR="00AE1E51">
        <w:t>MONDAY DECEMBER 1</w:t>
      </w:r>
      <w:r w:rsidR="00764CCA">
        <w:t>9</w:t>
      </w:r>
    </w:p>
    <w:sectPr w:rsidR="001E74D0" w:rsidSect="00516AEC">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B5969" w14:textId="77777777" w:rsidR="00B83592" w:rsidRDefault="00B83592">
      <w:r>
        <w:separator/>
      </w:r>
    </w:p>
  </w:endnote>
  <w:endnote w:type="continuationSeparator" w:id="0">
    <w:p w14:paraId="745071DB" w14:textId="77777777" w:rsidR="00B83592" w:rsidRDefault="00B8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BF3D2" w14:textId="77777777" w:rsidR="001256A2" w:rsidRDefault="001256A2" w:rsidP="00AF6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58798" w14:textId="77777777" w:rsidR="001256A2" w:rsidRDefault="001256A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95A5E" w14:textId="77777777" w:rsidR="001256A2" w:rsidRDefault="001256A2" w:rsidP="00AF6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58B0">
      <w:rPr>
        <w:rStyle w:val="PageNumber"/>
        <w:noProof/>
      </w:rPr>
      <w:t>4</w:t>
    </w:r>
    <w:r>
      <w:rPr>
        <w:rStyle w:val="PageNumber"/>
      </w:rPr>
      <w:fldChar w:fldCharType="end"/>
    </w:r>
  </w:p>
  <w:p w14:paraId="0F6CB1E0" w14:textId="77777777" w:rsidR="001256A2" w:rsidRDefault="001256A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40001" w14:textId="77777777" w:rsidR="00B83592" w:rsidRDefault="00B83592">
      <w:r>
        <w:separator/>
      </w:r>
    </w:p>
  </w:footnote>
  <w:footnote w:type="continuationSeparator" w:id="0">
    <w:p w14:paraId="43D9CA33" w14:textId="77777777" w:rsidR="00B83592" w:rsidRDefault="00B835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F7D28"/>
    <w:multiLevelType w:val="hybridMultilevel"/>
    <w:tmpl w:val="11FEA150"/>
    <w:lvl w:ilvl="0" w:tplc="DD9E8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1A"/>
    <w:rsid w:val="00052175"/>
    <w:rsid w:val="00064774"/>
    <w:rsid w:val="000B2418"/>
    <w:rsid w:val="000B576F"/>
    <w:rsid w:val="001136FA"/>
    <w:rsid w:val="00115584"/>
    <w:rsid w:val="00116171"/>
    <w:rsid w:val="001256A2"/>
    <w:rsid w:val="00144A8A"/>
    <w:rsid w:val="00157504"/>
    <w:rsid w:val="001B162E"/>
    <w:rsid w:val="001E74D0"/>
    <w:rsid w:val="001F20E5"/>
    <w:rsid w:val="00203A8F"/>
    <w:rsid w:val="00212BD9"/>
    <w:rsid w:val="0023777C"/>
    <w:rsid w:val="002C0E07"/>
    <w:rsid w:val="0034028E"/>
    <w:rsid w:val="003579E9"/>
    <w:rsid w:val="003B2F9C"/>
    <w:rsid w:val="003C541D"/>
    <w:rsid w:val="00427371"/>
    <w:rsid w:val="004F4D5B"/>
    <w:rsid w:val="004F6D00"/>
    <w:rsid w:val="004F70B1"/>
    <w:rsid w:val="00516AEC"/>
    <w:rsid w:val="005C6CAB"/>
    <w:rsid w:val="005D49F3"/>
    <w:rsid w:val="005D6DD3"/>
    <w:rsid w:val="00645AD9"/>
    <w:rsid w:val="00662046"/>
    <w:rsid w:val="006B5820"/>
    <w:rsid w:val="006C1393"/>
    <w:rsid w:val="006E19E6"/>
    <w:rsid w:val="0074768F"/>
    <w:rsid w:val="00764CCA"/>
    <w:rsid w:val="007E3771"/>
    <w:rsid w:val="008119CC"/>
    <w:rsid w:val="00827A38"/>
    <w:rsid w:val="00856413"/>
    <w:rsid w:val="00870B07"/>
    <w:rsid w:val="00892716"/>
    <w:rsid w:val="008931AE"/>
    <w:rsid w:val="008B15BF"/>
    <w:rsid w:val="008C6454"/>
    <w:rsid w:val="008F5C61"/>
    <w:rsid w:val="00911557"/>
    <w:rsid w:val="00944436"/>
    <w:rsid w:val="00947499"/>
    <w:rsid w:val="0095689A"/>
    <w:rsid w:val="009637C5"/>
    <w:rsid w:val="009F087A"/>
    <w:rsid w:val="00A20088"/>
    <w:rsid w:val="00A22056"/>
    <w:rsid w:val="00A35982"/>
    <w:rsid w:val="00A45543"/>
    <w:rsid w:val="00A61F79"/>
    <w:rsid w:val="00A673F2"/>
    <w:rsid w:val="00A80D60"/>
    <w:rsid w:val="00AC43E5"/>
    <w:rsid w:val="00AC52BB"/>
    <w:rsid w:val="00AD1657"/>
    <w:rsid w:val="00AE1E51"/>
    <w:rsid w:val="00AE58B0"/>
    <w:rsid w:val="00AF6FD9"/>
    <w:rsid w:val="00B07C0D"/>
    <w:rsid w:val="00B33A26"/>
    <w:rsid w:val="00B61E4E"/>
    <w:rsid w:val="00B83592"/>
    <w:rsid w:val="00B900CF"/>
    <w:rsid w:val="00B963F6"/>
    <w:rsid w:val="00BB0C26"/>
    <w:rsid w:val="00BB5873"/>
    <w:rsid w:val="00BC2828"/>
    <w:rsid w:val="00BC331A"/>
    <w:rsid w:val="00C01E0C"/>
    <w:rsid w:val="00D3497E"/>
    <w:rsid w:val="00D377C1"/>
    <w:rsid w:val="00D46F4F"/>
    <w:rsid w:val="00D670AF"/>
    <w:rsid w:val="00D8787B"/>
    <w:rsid w:val="00DA48B2"/>
    <w:rsid w:val="00DC732C"/>
    <w:rsid w:val="00DD1D90"/>
    <w:rsid w:val="00E22AA6"/>
    <w:rsid w:val="00E24A95"/>
    <w:rsid w:val="00E53AFD"/>
    <w:rsid w:val="00E83460"/>
    <w:rsid w:val="00EB3E02"/>
    <w:rsid w:val="00F07A71"/>
    <w:rsid w:val="00F36731"/>
    <w:rsid w:val="00F404B8"/>
    <w:rsid w:val="00F41020"/>
    <w:rsid w:val="00F43BF1"/>
    <w:rsid w:val="00F70A9B"/>
    <w:rsid w:val="00FA321C"/>
    <w:rsid w:val="00FB5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83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931AE"/>
    <w:pPr>
      <w:keepNext/>
      <w:jc w:val="both"/>
      <w:outlineLvl w:val="0"/>
    </w:pPr>
    <w:rPr>
      <w:b/>
      <w:bCs/>
    </w:rPr>
  </w:style>
  <w:style w:type="paragraph" w:styleId="Heading2">
    <w:name w:val="heading 2"/>
    <w:basedOn w:val="Normal"/>
    <w:next w:val="Normal"/>
    <w:qFormat/>
    <w:rsid w:val="008931A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4768F"/>
    <w:pPr>
      <w:widowControl w:val="0"/>
      <w:autoSpaceDE w:val="0"/>
      <w:autoSpaceDN w:val="0"/>
      <w:adjustRightInd w:val="0"/>
      <w:ind w:left="630" w:hanging="630"/>
    </w:pPr>
    <w:rPr>
      <w:szCs w:val="26"/>
    </w:rPr>
  </w:style>
  <w:style w:type="character" w:styleId="Hyperlink">
    <w:name w:val="Hyperlink"/>
    <w:basedOn w:val="DefaultParagraphFont"/>
    <w:rsid w:val="004F70B1"/>
    <w:rPr>
      <w:color w:val="0000FF"/>
      <w:u w:val="single"/>
    </w:rPr>
  </w:style>
  <w:style w:type="paragraph" w:styleId="Footer">
    <w:name w:val="footer"/>
    <w:basedOn w:val="Normal"/>
    <w:rsid w:val="00F70A9B"/>
    <w:pPr>
      <w:tabs>
        <w:tab w:val="center" w:pos="4320"/>
        <w:tab w:val="right" w:pos="8640"/>
      </w:tabs>
    </w:pPr>
  </w:style>
  <w:style w:type="character" w:styleId="PageNumber">
    <w:name w:val="page number"/>
    <w:basedOn w:val="DefaultParagraphFont"/>
    <w:rsid w:val="00F70A9B"/>
  </w:style>
  <w:style w:type="character" w:styleId="FollowedHyperlink">
    <w:name w:val="FollowedHyperlink"/>
    <w:basedOn w:val="DefaultParagraphFont"/>
    <w:rsid w:val="0023777C"/>
    <w:rPr>
      <w:color w:val="800080"/>
      <w:u w:val="single"/>
    </w:rPr>
  </w:style>
  <w:style w:type="paragraph" w:styleId="ListParagraph">
    <w:name w:val="List Paragraph"/>
    <w:basedOn w:val="Normal"/>
    <w:uiPriority w:val="34"/>
    <w:qFormat/>
    <w:rsid w:val="00B33A26"/>
    <w:pPr>
      <w:ind w:left="720"/>
      <w:contextualSpacing/>
    </w:pPr>
  </w:style>
  <w:style w:type="paragraph" w:styleId="BalloonText">
    <w:name w:val="Balloon Text"/>
    <w:basedOn w:val="Normal"/>
    <w:link w:val="BalloonTextChar"/>
    <w:semiHidden/>
    <w:unhideWhenUsed/>
    <w:rsid w:val="00892716"/>
    <w:rPr>
      <w:rFonts w:ascii="Segoe UI" w:hAnsi="Segoe UI" w:cs="Segoe UI"/>
      <w:sz w:val="18"/>
      <w:szCs w:val="18"/>
    </w:rPr>
  </w:style>
  <w:style w:type="character" w:customStyle="1" w:styleId="BalloonTextChar">
    <w:name w:val="Balloon Text Char"/>
    <w:basedOn w:val="DefaultParagraphFont"/>
    <w:link w:val="BalloonText"/>
    <w:semiHidden/>
    <w:rsid w:val="00892716"/>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931AE"/>
    <w:pPr>
      <w:keepNext/>
      <w:jc w:val="both"/>
      <w:outlineLvl w:val="0"/>
    </w:pPr>
    <w:rPr>
      <w:b/>
      <w:bCs/>
    </w:rPr>
  </w:style>
  <w:style w:type="paragraph" w:styleId="Heading2">
    <w:name w:val="heading 2"/>
    <w:basedOn w:val="Normal"/>
    <w:next w:val="Normal"/>
    <w:qFormat/>
    <w:rsid w:val="008931AE"/>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4768F"/>
    <w:pPr>
      <w:widowControl w:val="0"/>
      <w:autoSpaceDE w:val="0"/>
      <w:autoSpaceDN w:val="0"/>
      <w:adjustRightInd w:val="0"/>
      <w:ind w:left="630" w:hanging="630"/>
    </w:pPr>
    <w:rPr>
      <w:szCs w:val="26"/>
    </w:rPr>
  </w:style>
  <w:style w:type="character" w:styleId="Hyperlink">
    <w:name w:val="Hyperlink"/>
    <w:basedOn w:val="DefaultParagraphFont"/>
    <w:rsid w:val="004F70B1"/>
    <w:rPr>
      <w:color w:val="0000FF"/>
      <w:u w:val="single"/>
    </w:rPr>
  </w:style>
  <w:style w:type="paragraph" w:styleId="Footer">
    <w:name w:val="footer"/>
    <w:basedOn w:val="Normal"/>
    <w:rsid w:val="00F70A9B"/>
    <w:pPr>
      <w:tabs>
        <w:tab w:val="center" w:pos="4320"/>
        <w:tab w:val="right" w:pos="8640"/>
      </w:tabs>
    </w:pPr>
  </w:style>
  <w:style w:type="character" w:styleId="PageNumber">
    <w:name w:val="page number"/>
    <w:basedOn w:val="DefaultParagraphFont"/>
    <w:rsid w:val="00F70A9B"/>
  </w:style>
  <w:style w:type="character" w:styleId="FollowedHyperlink">
    <w:name w:val="FollowedHyperlink"/>
    <w:basedOn w:val="DefaultParagraphFont"/>
    <w:rsid w:val="0023777C"/>
    <w:rPr>
      <w:color w:val="800080"/>
      <w:u w:val="single"/>
    </w:rPr>
  </w:style>
  <w:style w:type="paragraph" w:styleId="ListParagraph">
    <w:name w:val="List Paragraph"/>
    <w:basedOn w:val="Normal"/>
    <w:uiPriority w:val="34"/>
    <w:qFormat/>
    <w:rsid w:val="00B33A26"/>
    <w:pPr>
      <w:ind w:left="720"/>
      <w:contextualSpacing/>
    </w:pPr>
  </w:style>
  <w:style w:type="paragraph" w:styleId="BalloonText">
    <w:name w:val="Balloon Text"/>
    <w:basedOn w:val="Normal"/>
    <w:link w:val="BalloonTextChar"/>
    <w:semiHidden/>
    <w:unhideWhenUsed/>
    <w:rsid w:val="00892716"/>
    <w:rPr>
      <w:rFonts w:ascii="Segoe UI" w:hAnsi="Segoe UI" w:cs="Segoe UI"/>
      <w:sz w:val="18"/>
      <w:szCs w:val="18"/>
    </w:rPr>
  </w:style>
  <w:style w:type="character" w:customStyle="1" w:styleId="BalloonTextChar">
    <w:name w:val="Balloon Text Char"/>
    <w:basedOn w:val="DefaultParagraphFont"/>
    <w:link w:val="BalloonText"/>
    <w:semiHidden/>
    <w:rsid w:val="00892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2575">
      <w:bodyDiv w:val="1"/>
      <w:marLeft w:val="0"/>
      <w:marRight w:val="0"/>
      <w:marTop w:val="0"/>
      <w:marBottom w:val="0"/>
      <w:divBdr>
        <w:top w:val="none" w:sz="0" w:space="0" w:color="auto"/>
        <w:left w:val="none" w:sz="0" w:space="0" w:color="auto"/>
        <w:bottom w:val="none" w:sz="0" w:space="0" w:color="auto"/>
        <w:right w:val="none" w:sz="0" w:space="0" w:color="auto"/>
      </w:divBdr>
      <w:divsChild>
        <w:div w:id="871723049">
          <w:marLeft w:val="0"/>
          <w:marRight w:val="0"/>
          <w:marTop w:val="0"/>
          <w:marBottom w:val="0"/>
          <w:divBdr>
            <w:top w:val="none" w:sz="0" w:space="0" w:color="auto"/>
            <w:left w:val="none" w:sz="0" w:space="0" w:color="auto"/>
            <w:bottom w:val="none" w:sz="0" w:space="0" w:color="auto"/>
            <w:right w:val="none" w:sz="0" w:space="0" w:color="auto"/>
          </w:divBdr>
          <w:divsChild>
            <w:div w:id="204341255">
              <w:marLeft w:val="0"/>
              <w:marRight w:val="0"/>
              <w:marTop w:val="0"/>
              <w:marBottom w:val="0"/>
              <w:divBdr>
                <w:top w:val="none" w:sz="0" w:space="0" w:color="auto"/>
                <w:left w:val="none" w:sz="0" w:space="0" w:color="auto"/>
                <w:bottom w:val="none" w:sz="0" w:space="0" w:color="auto"/>
                <w:right w:val="none" w:sz="0" w:space="0" w:color="auto"/>
              </w:divBdr>
            </w:div>
            <w:div w:id="205412823">
              <w:marLeft w:val="0"/>
              <w:marRight w:val="0"/>
              <w:marTop w:val="0"/>
              <w:marBottom w:val="0"/>
              <w:divBdr>
                <w:top w:val="none" w:sz="0" w:space="0" w:color="auto"/>
                <w:left w:val="none" w:sz="0" w:space="0" w:color="auto"/>
                <w:bottom w:val="none" w:sz="0" w:space="0" w:color="auto"/>
                <w:right w:val="none" w:sz="0" w:space="0" w:color="auto"/>
              </w:divBdr>
            </w:div>
            <w:div w:id="318578248">
              <w:marLeft w:val="0"/>
              <w:marRight w:val="0"/>
              <w:marTop w:val="0"/>
              <w:marBottom w:val="0"/>
              <w:divBdr>
                <w:top w:val="none" w:sz="0" w:space="0" w:color="auto"/>
                <w:left w:val="none" w:sz="0" w:space="0" w:color="auto"/>
                <w:bottom w:val="none" w:sz="0" w:space="0" w:color="auto"/>
                <w:right w:val="none" w:sz="0" w:space="0" w:color="auto"/>
              </w:divBdr>
            </w:div>
            <w:div w:id="505901901">
              <w:marLeft w:val="0"/>
              <w:marRight w:val="0"/>
              <w:marTop w:val="0"/>
              <w:marBottom w:val="0"/>
              <w:divBdr>
                <w:top w:val="none" w:sz="0" w:space="0" w:color="auto"/>
                <w:left w:val="none" w:sz="0" w:space="0" w:color="auto"/>
                <w:bottom w:val="none" w:sz="0" w:space="0" w:color="auto"/>
                <w:right w:val="none" w:sz="0" w:space="0" w:color="auto"/>
              </w:divBdr>
            </w:div>
            <w:div w:id="13736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79519">
      <w:bodyDiv w:val="1"/>
      <w:marLeft w:val="0"/>
      <w:marRight w:val="0"/>
      <w:marTop w:val="0"/>
      <w:marBottom w:val="0"/>
      <w:divBdr>
        <w:top w:val="none" w:sz="0" w:space="0" w:color="auto"/>
        <w:left w:val="none" w:sz="0" w:space="0" w:color="auto"/>
        <w:bottom w:val="none" w:sz="0" w:space="0" w:color="auto"/>
        <w:right w:val="none" w:sz="0" w:space="0" w:color="auto"/>
      </w:divBdr>
      <w:divsChild>
        <w:div w:id="502354603">
          <w:marLeft w:val="0"/>
          <w:marRight w:val="0"/>
          <w:marTop w:val="0"/>
          <w:marBottom w:val="0"/>
          <w:divBdr>
            <w:top w:val="none" w:sz="0" w:space="0" w:color="auto"/>
            <w:left w:val="none" w:sz="0" w:space="0" w:color="auto"/>
            <w:bottom w:val="none" w:sz="0" w:space="0" w:color="auto"/>
            <w:right w:val="none" w:sz="0" w:space="0" w:color="auto"/>
          </w:divBdr>
          <w:divsChild>
            <w:div w:id="518935832">
              <w:marLeft w:val="0"/>
              <w:marRight w:val="0"/>
              <w:marTop w:val="0"/>
              <w:marBottom w:val="0"/>
              <w:divBdr>
                <w:top w:val="none" w:sz="0" w:space="0" w:color="auto"/>
                <w:left w:val="none" w:sz="0" w:space="0" w:color="auto"/>
                <w:bottom w:val="none" w:sz="0" w:space="0" w:color="auto"/>
                <w:right w:val="none" w:sz="0" w:space="0" w:color="auto"/>
              </w:divBdr>
            </w:div>
            <w:div w:id="674309687">
              <w:marLeft w:val="0"/>
              <w:marRight w:val="0"/>
              <w:marTop w:val="0"/>
              <w:marBottom w:val="0"/>
              <w:divBdr>
                <w:top w:val="none" w:sz="0" w:space="0" w:color="auto"/>
                <w:left w:val="none" w:sz="0" w:space="0" w:color="auto"/>
                <w:bottom w:val="none" w:sz="0" w:space="0" w:color="auto"/>
                <w:right w:val="none" w:sz="0" w:space="0" w:color="auto"/>
              </w:divBdr>
            </w:div>
            <w:div w:id="679622319">
              <w:marLeft w:val="0"/>
              <w:marRight w:val="0"/>
              <w:marTop w:val="0"/>
              <w:marBottom w:val="0"/>
              <w:divBdr>
                <w:top w:val="none" w:sz="0" w:space="0" w:color="auto"/>
                <w:left w:val="none" w:sz="0" w:space="0" w:color="auto"/>
                <w:bottom w:val="none" w:sz="0" w:space="0" w:color="auto"/>
                <w:right w:val="none" w:sz="0" w:space="0" w:color="auto"/>
              </w:divBdr>
            </w:div>
            <w:div w:id="710419120">
              <w:marLeft w:val="0"/>
              <w:marRight w:val="0"/>
              <w:marTop w:val="0"/>
              <w:marBottom w:val="0"/>
              <w:divBdr>
                <w:top w:val="none" w:sz="0" w:space="0" w:color="auto"/>
                <w:left w:val="none" w:sz="0" w:space="0" w:color="auto"/>
                <w:bottom w:val="none" w:sz="0" w:space="0" w:color="auto"/>
                <w:right w:val="none" w:sz="0" w:space="0" w:color="auto"/>
              </w:divBdr>
            </w:div>
            <w:div w:id="781651465">
              <w:marLeft w:val="0"/>
              <w:marRight w:val="0"/>
              <w:marTop w:val="0"/>
              <w:marBottom w:val="0"/>
              <w:divBdr>
                <w:top w:val="none" w:sz="0" w:space="0" w:color="auto"/>
                <w:left w:val="none" w:sz="0" w:space="0" w:color="auto"/>
                <w:bottom w:val="none" w:sz="0" w:space="0" w:color="auto"/>
                <w:right w:val="none" w:sz="0" w:space="0" w:color="auto"/>
              </w:divBdr>
            </w:div>
            <w:div w:id="1100249491">
              <w:marLeft w:val="0"/>
              <w:marRight w:val="0"/>
              <w:marTop w:val="0"/>
              <w:marBottom w:val="0"/>
              <w:divBdr>
                <w:top w:val="none" w:sz="0" w:space="0" w:color="auto"/>
                <w:left w:val="none" w:sz="0" w:space="0" w:color="auto"/>
                <w:bottom w:val="none" w:sz="0" w:space="0" w:color="auto"/>
                <w:right w:val="none" w:sz="0" w:space="0" w:color="auto"/>
              </w:divBdr>
            </w:div>
            <w:div w:id="1269778401">
              <w:marLeft w:val="0"/>
              <w:marRight w:val="0"/>
              <w:marTop w:val="0"/>
              <w:marBottom w:val="0"/>
              <w:divBdr>
                <w:top w:val="none" w:sz="0" w:space="0" w:color="auto"/>
                <w:left w:val="none" w:sz="0" w:space="0" w:color="auto"/>
                <w:bottom w:val="none" w:sz="0" w:space="0" w:color="auto"/>
                <w:right w:val="none" w:sz="0" w:space="0" w:color="auto"/>
              </w:divBdr>
            </w:div>
            <w:div w:id="1468468736">
              <w:marLeft w:val="0"/>
              <w:marRight w:val="0"/>
              <w:marTop w:val="0"/>
              <w:marBottom w:val="0"/>
              <w:divBdr>
                <w:top w:val="none" w:sz="0" w:space="0" w:color="auto"/>
                <w:left w:val="none" w:sz="0" w:space="0" w:color="auto"/>
                <w:bottom w:val="none" w:sz="0" w:space="0" w:color="auto"/>
                <w:right w:val="none" w:sz="0" w:space="0" w:color="auto"/>
              </w:divBdr>
            </w:div>
            <w:div w:id="1806893824">
              <w:marLeft w:val="0"/>
              <w:marRight w:val="0"/>
              <w:marTop w:val="0"/>
              <w:marBottom w:val="0"/>
              <w:divBdr>
                <w:top w:val="none" w:sz="0" w:space="0" w:color="auto"/>
                <w:left w:val="none" w:sz="0" w:space="0" w:color="auto"/>
                <w:bottom w:val="none" w:sz="0" w:space="0" w:color="auto"/>
                <w:right w:val="none" w:sz="0" w:space="0" w:color="auto"/>
              </w:divBdr>
            </w:div>
            <w:div w:id="18214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2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www.albany.edu/eltl/academic_integri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8425</Characters>
  <Application>Microsoft Macintosh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September 1</vt:lpstr>
    </vt:vector>
  </TitlesOfParts>
  <Company>University at Albany</Company>
  <LinksUpToDate>false</LinksUpToDate>
  <CharactersWithSpaces>9884</CharactersWithSpaces>
  <SharedDoc>false</SharedDoc>
  <HLinks>
    <vt:vector size="6" baseType="variant">
      <vt:variant>
        <vt:i4>1376337</vt:i4>
      </vt:variant>
      <vt:variant>
        <vt:i4>0</vt:i4>
      </vt:variant>
      <vt:variant>
        <vt:i4>0</vt:i4>
      </vt:variant>
      <vt:variant>
        <vt:i4>5</vt:i4>
      </vt:variant>
      <vt:variant>
        <vt:lpwstr>http://bls.its.albany.edu/webct/entryPageIns.dowebct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dc:title>
  <dc:creator>Julie Novkov</dc:creator>
  <cp:lastModifiedBy>Rockefeller College</cp:lastModifiedBy>
  <cp:revision>2</cp:revision>
  <cp:lastPrinted>2016-08-04T16:27:00Z</cp:lastPrinted>
  <dcterms:created xsi:type="dcterms:W3CDTF">2017-11-14T16:59:00Z</dcterms:created>
  <dcterms:modified xsi:type="dcterms:W3CDTF">2017-11-14T16:59:00Z</dcterms:modified>
</cp:coreProperties>
</file>